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name w:val="Table1"/>
        <w:tabOrder w:val="0"/>
        <w:jc w:val="left"/>
        <w:tblInd w:w="-342" w:type="dxa"/>
        <w:tblW w:w="10350" w:type="dxa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>
        <w:trPr>
          <w:cantSplit w:val="0"/>
          <w:trHeight w:val="0" w:hRule="auto"/>
        </w:trPr>
        <w:tc>
          <w:tcPr>
            <w:tcW w:w="3711" w:type="dxa"/>
            <w:tmTcPr id="1600091460" protected="0"/>
          </w:tcPr>
          <w:p>
            <w:pPr>
              <w:pStyle w:val="para3"/>
              <w:tabs defTabSz="720">
                <w:tab w:val="clear" w:pos="4153" w:leader="none"/>
                <w:tab w:val="clear" w:pos="8306" w:leader="none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hidden="0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175895</wp:posOffset>
                  </wp:positionV>
                  <wp:extent cx="2171700" cy="809625"/>
                  <wp:effectExtent l="0" t="0" r="0" b="0"/>
                  <wp:wrapSquare wrapText="left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https://www.qub.ac.uk/home/brand/file-store/Filetoupload,775229,en.jpg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4_RHVfX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QAAAAEAAAAAAAAAAgAAAP3///8AAAAAAgAAABUBAABcDQAA+wQAAAAAAACdBAAATAMAACgAAAAIAAAAAQAAAAEAAAA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8096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</w:r>
          </w:p>
        </w:tc>
        <w:tc>
          <w:tcPr>
            <w:tcW w:w="4536" w:type="dxa"/>
            <w:tmTcPr id="1600091460" protected="0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tabs defTabSz="720">
                <w:tab w:val="right" w:pos="2490" w:leader="none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  <w:p>
            <w:pPr>
              <w: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>
            <w:pPr>
              <w: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  <w:tc>
          <w:tcPr>
            <w:tcW w:w="2103" w:type="dxa"/>
            <w:tmTcPr id="1600091460" protected="0"/>
          </w:tcPr>
          <w:p>
            <w:pPr>
              <w:pStyle w:val="para1"/>
              <w:rPr>
                <w:u w:color="auto" w:val="none"/>
              </w:rPr>
            </w:pPr>
            <w:r>
              <w:rPr>
                <w:u w:color="auto" w:val="none"/>
              </w:rPr>
            </w:r>
          </w:p>
        </w:tc>
      </w:tr>
    </w:tbl>
    <w:p>
      <w:pPr>
        <w:pStyle w:val="para4"/>
        <w:ind w:left="1134" w:right="706"/>
        <w:spacing/>
        <w:jc w:val="center"/>
        <w:pBdr>
          <w:top w:val="single" w:sz="12" w:space="2" w:color="000000" tmln="30, 20, 20, 0, 40"/>
          <w:left w:val="single" w:sz="12" w:space="0" w:color="000000" tmln="30, 20, 20, 0, 0"/>
          <w:bottom w:val="single" w:sz="12" w:space="2" w:color="000000" tmln="30, 20, 20, 0, 40"/>
          <w:right w:val="single" w:sz="12" w:space="0" w:color="000000" tmln="30, 20, 20, 0, 0"/>
          <w:between w:val="nil" w:sz="0" w:space="0" w:color="000000" tmln="20, 20, 20, 0, 0"/>
        </w:pBdr>
        <w:shd w:val="none"/>
        <w:rPr>
          <w:rFonts w:ascii="Arial" w:hAnsi="Arial" w:cs="Arial"/>
        </w:rPr>
      </w:pPr>
      <w:r>
        <w:rPr>
          <w:rFonts w:ascii="Arial" w:hAnsi="Arial" w:cs="Arial"/>
        </w:rPr>
        <w:t>APPLICATION FOR A CAREER BREAK</w:t>
      </w:r>
      <w:r>
        <w:rPr>
          <w:rFonts w:ascii="Arial" w:hAnsi="Arial" w:cs="Arial"/>
        </w:rPr>
      </w:r>
    </w:p>
    <w:p>
      <w:pPr>
        <w:pStyle w:val="para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This form can be made available in large print and alternative formats, where required, on request from the </w:t>
      </w:r>
      <w:r>
        <w:rPr>
          <w:rFonts w:ascii="Arial" w:hAnsi="Arial" w:cs="Arial"/>
          <w:b w:val="0"/>
          <w:sz w:val="22"/>
        </w:rPr>
        <w:t>HR Hub, tel: 02890 973000</w:t>
      </w:r>
      <w:r>
        <w:rPr>
          <w:rFonts w:ascii="Arial" w:hAnsi="Arial" w:cs="Arial"/>
          <w:b w:val="0"/>
          <w:sz w:val="22"/>
        </w:rPr>
        <w:t>.</w:t>
      </w: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 Career Break is a period of </w:t>
      </w:r>
      <w:r>
        <w:rPr>
          <w:rFonts w:ascii="Arial" w:hAnsi="Arial" w:cs="Arial"/>
          <w:bCs/>
          <w:i/>
          <w:iCs/>
          <w:sz w:val="22"/>
        </w:rPr>
        <w:t xml:space="preserve">unpaid </w:t>
      </w:r>
      <w:r>
        <w:rPr>
          <w:rFonts w:ascii="Arial" w:hAnsi="Arial" w:cs="Arial"/>
          <w:b w:val="0"/>
          <w:sz w:val="22"/>
        </w:rPr>
        <w:t>leave.</w:t>
      </w: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Applicants should complete Section 1 and 2 and pass to their Head of School/Director.  The form should then be forwarded to the</w:t>
      </w:r>
      <w:r>
        <w:rPr>
          <w:rFonts w:ascii="Arial" w:hAnsi="Arial" w:cs="Arial"/>
          <w:b w:val="0"/>
          <w:sz w:val="22"/>
        </w:rPr>
        <w:t xml:space="preserve"> HR Hub, </w:t>
      </w:r>
      <w:r>
        <w:rPr>
          <w:rFonts w:ascii="Arial" w:hAnsi="Arial" w:cs="Arial"/>
          <w:b w:val="0"/>
          <w:sz w:val="22"/>
        </w:rPr>
        <w:t>People and Culture Directorate</w:t>
      </w:r>
      <w:r>
        <w:rPr>
          <w:rFonts w:ascii="Arial" w:hAnsi="Arial" w:cs="Arial"/>
          <w:b w:val="0"/>
          <w:sz w:val="22"/>
        </w:rPr>
        <w:t xml:space="preserve">, </w:t>
      </w:r>
      <w:r>
        <w:rPr>
          <w:rFonts w:ascii="Arial" w:hAnsi="Arial" w:cs="Arial"/>
          <w:b w:val="0"/>
          <w:sz w:val="22"/>
        </w:rPr>
        <w:t xml:space="preserve">Level 4, Administration </w:t>
      </w:r>
      <w:r>
        <w:rPr>
          <w:rFonts w:ascii="Arial" w:hAnsi="Arial" w:cs="Arial"/>
          <w:b w:val="0"/>
          <w:sz w:val="22"/>
        </w:rPr>
        <w:t>Building.</w:t>
      </w:r>
      <w:r>
        <w:rPr>
          <w:rFonts w:ascii="Arial" w:hAnsi="Arial" w:cs="Arial"/>
          <w:b w:val="0"/>
          <w:sz w:val="22"/>
        </w:rPr>
        <w:t xml:space="preserve">  Alternatively an electronic copy can be emailed to </w:t>
      </w:r>
      <w:hyperlink r:id="rId8" w:history="1">
        <w:r>
          <w:rPr>
            <w:rStyle w:val="char1"/>
            <w:rFonts w:ascii="Arial" w:hAnsi="Arial" w:cs="Arial"/>
            <w:b w:val="0"/>
            <w:sz w:val="22"/>
          </w:rPr>
          <w:t>hrhub@qub.ac.uk</w:t>
        </w:r>
      </w:hyperlink>
      <w:r>
        <w:rPr>
          <w:rFonts w:ascii="Arial" w:hAnsi="Arial" w:cs="Arial"/>
          <w:b w:val="0"/>
          <w:sz w:val="22"/>
        </w:rPr>
        <w:t xml:space="preserve">. </w:t>
      </w:r>
      <w:r>
        <w:rPr>
          <w:rFonts w:ascii="Arial" w:hAnsi="Arial" w:cs="Arial"/>
          <w:b w:val="0"/>
          <w:sz w:val="22"/>
        </w:rPr>
        <w:t xml:space="preserve">  </w:t>
      </w: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Please note, for those members of staff employed within the </w:t>
      </w:r>
      <w:r>
        <w:rPr>
          <w:rFonts w:ascii="Arial" w:hAnsi="Arial" w:cs="Arial"/>
          <w:b w:val="0"/>
          <w:sz w:val="22"/>
        </w:rPr>
        <w:t xml:space="preserve">Schools </w:t>
      </w:r>
      <w:r>
        <w:rPr>
          <w:rFonts w:ascii="Arial" w:hAnsi="Arial" w:cs="Arial"/>
          <w:b w:val="0"/>
          <w:sz w:val="22"/>
        </w:rPr>
        <w:t xml:space="preserve">structure, applicants must seek approval from </w:t>
      </w:r>
      <w:r>
        <w:rPr>
          <w:rFonts w:ascii="Arial" w:hAnsi="Arial" w:cs="Arial"/>
          <w:b w:val="0"/>
          <w:sz w:val="22"/>
        </w:rPr>
        <w:t>Head of School (refer to Sig.1</w:t>
      </w:r>
      <w:r>
        <w:rPr>
          <w:rFonts w:ascii="Arial" w:hAnsi="Arial" w:cs="Arial"/>
          <w:b w:val="0"/>
          <w:sz w:val="22"/>
        </w:rPr>
        <w:t xml:space="preserve"> box overleaf).  For those staff employed outside the </w:t>
      </w:r>
      <w:r>
        <w:rPr>
          <w:rFonts w:ascii="Arial" w:hAnsi="Arial" w:cs="Arial"/>
          <w:b w:val="0"/>
          <w:sz w:val="22"/>
        </w:rPr>
        <w:t>Schools</w:t>
      </w:r>
      <w:r>
        <w:rPr>
          <w:rFonts w:ascii="Arial" w:hAnsi="Arial" w:cs="Arial"/>
          <w:b w:val="0"/>
          <w:sz w:val="22"/>
        </w:rPr>
        <w:t xml:space="preserve"> structure, applicants must seek approval </w:t>
      </w:r>
      <w:r>
        <w:rPr>
          <w:rFonts w:ascii="Arial" w:hAnsi="Arial" w:cs="Arial"/>
          <w:b w:val="0"/>
          <w:sz w:val="22"/>
        </w:rPr>
        <w:t>from the Director (refer to Sig</w:t>
      </w:r>
      <w:r>
        <w:rPr>
          <w:rFonts w:ascii="Arial" w:hAnsi="Arial" w:cs="Arial"/>
          <w:b w:val="0"/>
          <w:sz w:val="22"/>
        </w:rPr>
        <w:t>.</w:t>
      </w:r>
      <w:r>
        <w:rPr>
          <w:rFonts w:ascii="Arial" w:hAnsi="Arial" w:cs="Arial"/>
          <w:b w:val="0"/>
          <w:sz w:val="22"/>
        </w:rPr>
        <w:t xml:space="preserve"> 1 box overleaf).</w:t>
      </w:r>
      <w:r>
        <w:rPr>
          <w:rFonts w:ascii="Arial" w:hAnsi="Arial" w:cs="Arial"/>
          <w:b w:val="0"/>
          <w:sz w:val="22"/>
        </w:rPr>
      </w:r>
    </w:p>
    <w:p>
      <w:pPr>
        <w:pStyle w:val="para4"/>
        <w:spacing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</w:r>
    </w:p>
    <w:p>
      <w:pPr>
        <w:pStyle w:val="para4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Section 1 – Arrangements</w:t>
      </w:r>
      <w:r>
        <w:rPr>
          <w:rFonts w:ascii="Arial" w:hAnsi="Arial" w:cs="Arial"/>
          <w:b w:val="0"/>
          <w:sz w:val="22"/>
        </w:rPr>
      </w:r>
    </w:p>
    <w:tbl>
      <w:tblPr>
        <w:tblStyle w:val="TableNormal"/>
        <w:name w:val="Table2"/>
        <w:tabOrder w:val="0"/>
        <w:jc w:val="left"/>
        <w:tblInd w:w="0" w:type="dxa"/>
        <w:tblW w:w="9070" w:type="dxa"/>
        <w:tblLook w:val="0000" w:firstRow="0" w:lastRow="0" w:firstColumn="0" w:lastColumn="0" w:noHBand="0" w:noVBand="0"/>
      </w:tblPr>
      <w:tblGrid>
        <w:gridCol w:w="4309"/>
        <w:gridCol w:w="4761"/>
      </w:tblGrid>
      <w:tr>
        <w:trPr>
          <w:cantSplit w:val="0"/>
          <w:trHeight w:val="0" w:hRule="auto"/>
        </w:trPr>
        <w:tc>
          <w:tcPr>
            <w:tcW w:w="43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Period of Leave Requested:</w:t>
            </w:r>
          </w:p>
        </w:tc>
        <w:tc>
          <w:tcPr>
            <w:tcW w:w="47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spacing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(months)</w:t>
            </w:r>
          </w:p>
        </w:tc>
      </w:tr>
      <w:tr>
        <w:trPr>
          <w:cantSplit w:val="0"/>
          <w:trHeight w:val="0" w:hRule="auto"/>
        </w:trPr>
        <w:tc>
          <w:tcPr>
            <w:tcW w:w="43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would like to commence my career break on:</w:t>
            </w:r>
          </w:p>
        </w:tc>
        <w:tc>
          <w:tcPr>
            <w:tcW w:w="47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spacing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>
        <w:trPr>
          <w:cantSplit w:val="0"/>
          <w:trHeight w:val="0" w:hRule="auto"/>
        </w:trPr>
        <w:tc>
          <w:tcPr>
            <w:tcW w:w="430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intend returning to work on:</w:t>
            </w:r>
          </w:p>
        </w:tc>
        <w:tc>
          <w:tcPr>
            <w:tcW w:w="4761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spacing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Brief explanation for requesting a career break: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you have taken a career break on a previous occasion, please use the space below to record dates and other relevant details: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Dates: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</w:tbl>
    <w:p>
      <w:pPr>
        <w:pStyle w:val="para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</w:r>
    </w:p>
    <w:p>
      <w:pPr>
        <w:pStyle w:val="para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Section 2 – Applicant Details</w:t>
      </w:r>
      <w:r>
        <w:rPr>
          <w:rFonts w:ascii="Arial" w:hAnsi="Arial" w:cs="Arial"/>
          <w:b w:val="0"/>
          <w:sz w:val="20"/>
        </w:rPr>
      </w:r>
    </w:p>
    <w:tbl>
      <w:tblPr>
        <w:tblStyle w:val="TableNormal"/>
        <w:name w:val="Table3"/>
        <w:tabOrder w:val="0"/>
        <w:jc w:val="left"/>
        <w:tblInd w:w="0" w:type="dxa"/>
        <w:tblW w:w="9070" w:type="dxa"/>
        <w:tblLook w:val="0000" w:firstRow="0" w:lastRow="0" w:firstColumn="0" w:lastColumn="0" w:noHBand="0" w:noVBand="0"/>
      </w:tblPr>
      <w:tblGrid>
        <w:gridCol w:w="4057"/>
        <w:gridCol w:w="1799"/>
        <w:gridCol w:w="3214"/>
      </w:tblGrid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Nu</w:t>
            </w:r>
            <w:r>
              <w:rPr>
                <w:rFonts w:ascii="Arial" w:hAnsi="Arial" w:cs="Arial"/>
                <w:b w:val="0"/>
                <w:sz w:val="20"/>
              </w:rPr>
              <w:t>mber:</w:t>
            </w:r>
            <w:r>
              <w:rPr>
                <w:rFonts w:ascii="Arial" w:hAnsi="Arial" w:cs="Arial"/>
                <w:b w:val="0"/>
                <w:sz w:val="20"/>
              </w:rPr>
            </w:r>
          </w:p>
        </w:tc>
        <w:tc>
          <w:tcPr>
            <w:tcW w:w="1799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tabs defTabSz="720">
                <w:tab w:val="left" w:pos="1805" w:leader="none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tabs defTabSz="720">
                <w:tab w:val="left" w:pos="1805" w:leader="none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3214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tabs defTabSz="720">
                <w:tab w:val="left" w:pos="1805" w:leader="none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/>
            <w:bookmarkStart w:id="0" w:name="_GoBack"/>
            <w:bookmarkEnd w:id="0"/>
            <w:r/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Full name: (PRINT)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Address: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Category (eg. Academic, Clerical)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Contact email address during Career Break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/>
          <w:trHeight w:val="0" w:hRule="auto"/>
        </w:trPr>
        <w:tc>
          <w:tcPr>
            <w:tcW w:w="4057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013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</w:tbl>
    <w:p>
      <w:pPr>
        <w:pStyle w:val="para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</w:r>
    </w:p>
    <w:p>
      <w:pPr>
        <w:pStyle w:val="para4"/>
        <w:spacing/>
        <w:jc w:val="righ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</w:r>
    </w:p>
    <w:p>
      <w:pPr>
        <w:pStyle w:val="para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-243205</wp:posOffset>
                </wp:positionV>
                <wp:extent cx="1257300" cy="228600"/>
                <wp:effectExtent l="0" t="0" r="0" b="0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gAAAACgAAAAAAAAAAAAAAAAAAACAAAAVx8AAAAAAAACAAAAgf7//7wHAABoAQAAAQAAAOEkAAA6BgAAKAAAAAgAAAABAAAAAQAAAA=="/>
                          </a:ext>
                        </a:extLst>
                      </wps:cNvSpPr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/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8" o:spid="_x0000_s1026" style="position:absolute;margin-left:401.15pt;margin-top:-19.15pt;width:99.00pt;height:18.00pt;z-index:251658243;mso-wrap-distance-left:9.00pt;mso-wrap-distance-top:0.00pt;mso-wrap-distance-right:9.00pt;mso-wrap-distance-bottom:0.00pt;mso-wrap-style:square" stroked="f" fillcolor="#ffffff" v:ext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gAAAACgAAAAAAAAAAAAAAAAAAACAAAAVx8AAAAAAAACAAAAgf7//7wHAABoAQAAAQAAAOEkAAA6BgAAKAAAAAgAAAABAAAAAQAAAA==" o:insetmode="custom">
                <v:fill color2="#000000" type="solid" angle="90"/>
                <w10:wrap type="none" anchorx="text" anchory="text"/>
                <v:textbox inset="7.2pt,3.6pt,7.2pt,3.6pt">
                  <w:txbxContent>
                    <w:p>
                      <w:pPr>
                        <w:spacing/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</w:rPr>
        <w:t>Section 3 - Authorisation</w:t>
      </w:r>
      <w:r>
        <w:rPr>
          <w:rFonts w:ascii="Arial" w:hAnsi="Arial" w:cs="Arial"/>
          <w:sz w:val="20"/>
        </w:rPr>
      </w:r>
    </w:p>
    <w:tbl>
      <w:tblPr>
        <w:tblStyle w:val="TableNormal"/>
        <w:name w:val="Table4"/>
        <w:tabOrder w:val="0"/>
        <w:jc w:val="left"/>
        <w:tblInd w:w="0" w:type="dxa"/>
        <w:tblW w:w="9070" w:type="dxa"/>
        <w:tblLook w:val="0000" w:firstRow="0" w:lastRow="0" w:firstColumn="0" w:lastColumn="0" w:noHBand="0" w:noVBand="0"/>
      </w:tblPr>
      <w:tblGrid>
        <w:gridCol w:w="2268"/>
        <w:gridCol w:w="2267"/>
        <w:gridCol w:w="1"/>
        <w:gridCol w:w="2268"/>
        <w:gridCol w:w="2266"/>
      </w:tblGrid>
      <w:tr>
        <w:trPr>
          <w:cantSplit/>
          <w:trHeight w:val="0" w:hRule="auto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Approval of Head of School/Director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Application approved 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spacing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hidden="0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9525" t="9525" r="9525" b="952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AAACgAAAAAAAAAgAAAAAAAAACAAAAIwMAAAAAAAACAAAAawAAAGgBAABoAQAAAQAAAPoRAADQC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7" style="position:absolute;margin-left:40.15pt;margin-top:5.35pt;width:18.00pt;height:18.00pt;z-index:251658241;mso-wrap-distance-left:9.00pt;mso-wrap-distance-top:0.00pt;mso-wrap-distance-right:9.00pt;mso-wrap-distance-bottom:0.00pt;mso-wrap-style:square" strokeweight="0.75pt" fillcolor="#ffffff" v:ext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AAACgAAAAAAAAAgAAAAAAAAACAAAAIwMAAAAAAAACAAAAawAAAGgBAABoAQAAAQAAAPoRAADQCwAAKAAAAAgAAAABAAAAAQAAAA==">
                      <v:fill color2="#000000" type="solid" angle="9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Application refused:</w:t>
            </w:r>
          </w:p>
        </w:tc>
        <w:tc>
          <w:tcPr>
            <w:tcW w:w="2268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hidden="0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9525" t="9525" r="9525" b="9525"/>
                      <wp:wrapNone/>
                      <wp:docPr id="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AAACgAAAAAAAAAwAAAAAAAAACAAAA+wIAAAAAAAACAAAAawAAAGgBAABoAQAAAQAAAIojAADQCw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8" style="position:absolute;margin-left:38.15pt;margin-top:5.35pt;width:18.00pt;height:18.00pt;z-index:251658242;mso-wrap-distance-left:9.00pt;mso-wrap-distance-top:0.00pt;mso-wrap-distance-right:9.00pt;mso-wrap-distance-bottom:0.00pt;mso-wrap-style:square" strokeweight="0.75pt" fillcolor="#ffffff" v:ext="SMDATA_12_RHVf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AAACgAAAAAAAAAwAAAAAAAAACAAAA+wIAAAAAAAACAAAAawAAAGgBAABoAQAAAQAAAIojAADQCwAAKAAAAAgAAAABAAAAAQAAAA==">
                      <v:fill color2="#000000" type="solid" angle="9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refusal: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lang w:val="en-us"/>
              </w:rPr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approved, the following arrangements were agreed: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Length of career break: …………………………………………………………………………………………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Signature Box</w:t>
            </w:r>
            <w:r>
              <w:rPr>
                <w:rFonts w:ascii="Arial" w:hAnsi="Arial" w:cs="Arial"/>
                <w:bCs/>
                <w:sz w:val="20"/>
              </w:rPr>
              <w:t xml:space="preserve"> 1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(Head of School / Director)</w: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Signature: ………………………………………….....................................................................................</w: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 …………….……………………………………………………………………………...</w:t>
            </w:r>
            <w:r>
              <w:rPr>
                <w:rFonts w:ascii="Arial" w:hAnsi="Arial" w:cs="Arial"/>
                <w:b w:val="0"/>
                <w:sz w:val="20"/>
              </w:rPr>
              <w:t>..............</w: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 ………………………......…………………………………………………………………................</w: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tabs defTabSz="720">
                <w:tab w:val="left" w:pos="1286" w:leader="none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 ………………………………...…………………………………………………………………………..</w:t>
            </w:r>
            <w:r>
              <w:rPr>
                <w:rFonts w:ascii="Arial" w:hAnsi="Arial" w:cs="Arial"/>
                <w:b w:val="0"/>
                <w:sz w:val="20"/>
              </w:rPr>
            </w:r>
          </w:p>
        </w:tc>
      </w:tr>
      <w:tr>
        <w:trPr>
          <w:cantSplit/>
          <w:trHeight w:val="0" w:hRule="auto"/>
        </w:trPr>
        <w:tc>
          <w:tcPr>
            <w:tcW w:w="4535" w:type="dxa"/>
            <w:gridSpan w:val="2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  <w:tc>
          <w:tcPr>
            <w:tcW w:w="4535" w:type="dxa"/>
            <w:gridSpan w:val="3"/>
            <w:tcBorders>
              <w:top w:val="single" w:sz="4" w:space="0" w:color="000000" tmln="10, 20, 20, 0, 0"/>
              <w:left w:val="nil" w:sz="0" w:space="0" w:color="000000" tmln="20, 20, 20, 0, 0"/>
              <w:bottom w:val="single" w:sz="4" w:space="0" w:color="000000" tmln="10, 20, 20, 0, 0"/>
              <w:right w:val="nil" w:sz="0" w:space="0" w:color="000000" tmln="20, 20, 20, 0, 0"/>
            </w:tcBorders>
            <w:tmTcPr id="1600091460" protected="0"/>
          </w:tcPr>
          <w:p>
            <w:pPr>
              <w:pStyle w:val="para4"/>
              <w:tabs defTabSz="720">
                <w:tab w:val="left" w:pos="1080" w:leader="none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ab/>
            </w:r>
          </w:p>
        </w:tc>
      </w:tr>
      <w:tr>
        <w:trPr>
          <w:cantSplit/>
          <w:trHeight w:val="0" w:hRule="auto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 Official Use Only</w:t>
            </w:r>
          </w:p>
        </w:tc>
      </w:tr>
      <w:tr>
        <w:trPr>
          <w:cantSplit/>
          <w:trHeight w:val="2047" w:hRule="atLeast"/>
        </w:trPr>
        <w:tc>
          <w:tcPr>
            <w:tcW w:w="9070" w:type="dxa"/>
            <w:gridSpan w:val="5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00091460" protected="0"/>
          </w:tcPr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received by People and Culture Directorate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hidden="0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100330</wp:posOffset>
                      </wp:positionV>
                      <wp:extent cx="228600" cy="228600"/>
                      <wp:effectExtent l="9525" t="9525" r="9525" b="9525"/>
                      <wp:wrapNone/>
                      <wp:docPr id="5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extLst>
                                <a:ext uri="smNativeData">
                                  <sm:smNativeData xmlns:sm="smNativeData" val="SMDATA_12_RHVf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GAACgAAAAAAAABAAAAAAAAAACAAAAYQYAAAAAAAACAAAAngAAAGgBAABoAQAAAQAAAFwMAAAVMQAAKAAAAAgAAAABAAAAAQAAAA=="/>
                                </a:ext>
                              </a:extLst>
                            </wps:cNvSpPr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</a:ln>
                            </wps:spPr>
                            <wps:bodyPr spcFirstLastPara="1" vertOverflow="clip" horzOverflow="clip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9" style="position:absolute;margin-left:81.65pt;margin-top:7.90pt;width:18.00pt;height:18.00pt;z-index:251658245;mso-wrap-distance-left:9.00pt;mso-wrap-distance-top:0.00pt;mso-wrap-distance-right:9.00pt;mso-wrap-distance-bottom:0.00pt;mso-wrap-style:square" strokeweight="0.75pt" fillcolor="#ffffff" v:ext="SMDATA_12_RHVf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EwAGAACgAAAAAAAABAAAAAAAAAACAAAAYQYAAAAAAAACAAAAngAAAGgBAABoAQAAAQAAAFwMAAAVMQAAKAAAAAgAAAABAAAAAQAAAA==">
                      <v:fill color2="#000000" type="solid" angle="90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Database entry     </w:t>
            </w:r>
          </w:p>
          <w:p>
            <w:pPr>
              <w:pStyle w:val="para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</w:r>
          </w:p>
        </w:tc>
      </w:tr>
    </w:tbl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 receipt of approval the </w:t>
      </w:r>
      <w:r>
        <w:rPr>
          <w:rFonts w:ascii="Arial" w:hAnsi="Arial" w:cs="Arial"/>
          <w:sz w:val="22"/>
        </w:rPr>
        <w:t>People and Culture Directorate</w:t>
      </w:r>
      <w:r>
        <w:rPr>
          <w:rFonts w:ascii="Arial" w:hAnsi="Arial" w:cs="Arial"/>
          <w:sz w:val="22"/>
        </w:rPr>
        <w:t xml:space="preserve"> will write to the member of staff.</w:t>
      </w: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original application will be retained on the individual’s </w:t>
      </w:r>
      <w:r>
        <w:rPr>
          <w:rFonts w:ascii="Arial" w:hAnsi="Arial" w:cs="Arial"/>
          <w:sz w:val="22"/>
        </w:rPr>
        <w:t>personal</w:t>
      </w:r>
      <w:r>
        <w:rPr>
          <w:rFonts w:ascii="Arial" w:hAnsi="Arial" w:cs="Arial"/>
          <w:sz w:val="22"/>
        </w:rPr>
        <w:t xml:space="preserve"> file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University is committed to promoting equality of opportunity for all staff irrespective of their sex, marital status, perceived religion, political opinion, racial group, sexual orientation, age, having a disability or having dependants.</w:t>
      </w: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information contained on this application form will be used in conjunction with information already held on the </w:t>
      </w:r>
      <w:r>
        <w:rPr>
          <w:rFonts w:ascii="Arial" w:hAnsi="Arial" w:cs="Arial"/>
          <w:sz w:val="22"/>
        </w:rPr>
        <w:t>Diversity and Inclusion Unit</w:t>
      </w:r>
      <w:r>
        <w:rPr>
          <w:rFonts w:ascii="Arial" w:hAnsi="Arial" w:cs="Arial"/>
          <w:sz w:val="22"/>
        </w:rPr>
        <w:t xml:space="preserve">’s database to monitor the take-up of and the impact of the University’s </w:t>
      </w:r>
      <w:r>
        <w:rPr>
          <w:rFonts w:ascii="Arial" w:hAnsi="Arial" w:cs="Arial"/>
          <w:sz w:val="22"/>
        </w:rPr>
        <w:t xml:space="preserve">work </w:t>
      </w:r>
      <w:r>
        <w:rPr>
          <w:rFonts w:ascii="Arial" w:hAnsi="Arial" w:cs="Arial"/>
          <w:sz w:val="22"/>
        </w:rPr>
        <w:t>life balance</w:t>
      </w:r>
      <w:r>
        <w:rPr>
          <w:rFonts w:ascii="Arial" w:hAnsi="Arial" w:cs="Arial"/>
          <w:sz w:val="22"/>
        </w:rPr>
        <w:t>/family friendly</w:t>
      </w:r>
      <w:r>
        <w:rPr>
          <w:rFonts w:ascii="Arial" w:hAnsi="Arial" w:cs="Arial"/>
          <w:sz w:val="22"/>
        </w:rPr>
        <w:t xml:space="preserve"> arrangements and the implementation of its </w:t>
      </w:r>
      <w:r>
        <w:rPr>
          <w:rFonts w:ascii="Arial" w:hAnsi="Arial" w:cs="Arial"/>
          <w:sz w:val="22"/>
        </w:rPr>
        <w:t>Equality and Diversity</w:t>
      </w:r>
      <w:r>
        <w:rPr>
          <w:rFonts w:ascii="Arial" w:hAnsi="Arial" w:cs="Arial"/>
          <w:sz w:val="22"/>
        </w:rPr>
        <w:t xml:space="preserve"> policy.</w:t>
      </w:r>
      <w:r>
        <w:rPr>
          <w:rFonts w:ascii="Arial" w:hAnsi="Arial" w:cs="Arial"/>
          <w:sz w:val="22"/>
        </w:rPr>
      </w:r>
    </w:p>
    <w:p>
      <w:pPr>
        <w: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418" w:top="567" w:right="1418" w:bottom="567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30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00091460" w:val="97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Arial" w:hAnsi="Arial" w:cs="Arial"/>
      <w:sz w:val="20"/>
      <w:u w:color="auto" w:val="single"/>
    </w:rPr>
  </w:style>
  <w:style w:type="paragraph" w:styleId="para2">
    <w:name w:val="heading 4"/>
    <w:qFormat/>
    <w:basedOn w:val="para0"/>
    <w:next w:val="para0"/>
    <w:pPr>
      <w:keepNext/>
      <w:outlineLvl w:val="3"/>
    </w:pPr>
    <w:rPr>
      <w:b/>
      <w:sz w:val="32"/>
    </w:rPr>
  </w:style>
  <w:style w:type="paragraph" w:styleId="para3">
    <w:name w:val="Foot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4">
    <w:name w:val="Body Text"/>
    <w:qFormat/>
    <w:basedOn w:val="para0"/>
    <w:rPr>
      <w:b/>
      <w:sz w:val="28"/>
    </w:rPr>
  </w:style>
  <w:style w:type="paragraph" w:styleId="para5">
    <w:name w:val="Body Text 2"/>
    <w:qFormat/>
    <w:basedOn w:val="para0"/>
    <w:rPr>
      <w:sz w:val="20"/>
    </w:rPr>
  </w:style>
  <w:style w:type="paragraph" w:styleId="para6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0"/>
        <w:szCs w:val="20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</w:rPr>
  </w:style>
  <w:style w:type="paragraph" w:styleId="para1">
    <w:name w:val="heading 1"/>
    <w:qFormat/>
    <w:basedOn w:val="para0"/>
    <w:next w:val="para0"/>
    <w:pPr>
      <w:keepNext/>
      <w:outlineLvl w:val="0"/>
    </w:pPr>
    <w:rPr>
      <w:rFonts w:ascii="Arial" w:hAnsi="Arial" w:cs="Arial"/>
      <w:sz w:val="20"/>
      <w:u w:color="auto" w:val="single"/>
    </w:rPr>
  </w:style>
  <w:style w:type="paragraph" w:styleId="para2">
    <w:name w:val="heading 4"/>
    <w:qFormat/>
    <w:basedOn w:val="para0"/>
    <w:next w:val="para0"/>
    <w:pPr>
      <w:keepNext/>
      <w:outlineLvl w:val="3"/>
    </w:pPr>
    <w:rPr>
      <w:b/>
      <w:sz w:val="32"/>
    </w:rPr>
  </w:style>
  <w:style w:type="paragraph" w:styleId="para3">
    <w:name w:val="Foot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4">
    <w:name w:val="Body Text"/>
    <w:qFormat/>
    <w:basedOn w:val="para0"/>
    <w:rPr>
      <w:b/>
      <w:sz w:val="28"/>
    </w:rPr>
  </w:style>
  <w:style w:type="paragraph" w:styleId="para5">
    <w:name w:val="Body Text 2"/>
    <w:qFormat/>
    <w:basedOn w:val="para0"/>
    <w:rPr>
      <w:sz w:val="20"/>
    </w:rPr>
  </w:style>
  <w:style w:type="paragraph" w:styleId="para6">
    <w:name w:val="Header"/>
    <w:qFormat/>
    <w:basedOn w:val="para0"/>
    <w:pPr>
      <w:tabs defTabSz="720">
        <w:tab w:val="center" w:pos="4153" w:leader="none"/>
        <w:tab w:val="right" w:pos="8306" w:leader="none"/>
      </w:tabs>
    </w:pPr>
  </w:style>
  <w:style w:type="paragraph" w:styleId="para7">
    <w:name w:val="Balloon Text"/>
    <w:qFormat/>
    <w:basedOn w:val="para0"/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color w:val="0000ff"/>
      <w:u w:color="auto" w:val="single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Relationship Id="rId8" Type="http://schemas.openxmlformats.org/officeDocument/2006/relationships/hyperlink" Target="mailto:hr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</dc:creator>
  <cp:keywords/>
  <dc:description/>
  <cp:lastModifiedBy>Linda Whiteside</cp:lastModifiedBy>
  <cp:revision>3</cp:revision>
  <cp:lastPrinted>2005-10-13T14:55:00Z</cp:lastPrinted>
  <dcterms:created xsi:type="dcterms:W3CDTF">2020-09-14T13:51:00Z</dcterms:created>
  <dcterms:modified xsi:type="dcterms:W3CDTF">2020-09-14T13:51:00Z</dcterms:modified>
</cp:coreProperties>
</file>