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B897" w14:textId="77777777" w:rsidR="008F3FC0" w:rsidRPr="007603C4" w:rsidRDefault="008F3FC0" w:rsidP="008F3FC0">
      <w:r>
        <w:rPr>
          <w:noProof/>
          <w:lang w:eastAsia="en-GB"/>
        </w:rPr>
        <w:drawing>
          <wp:anchor distT="0" distB="0" distL="114300" distR="114300" simplePos="0" relativeHeight="251660288" behindDoc="0" locked="0" layoutInCell="1" allowOverlap="1" wp14:anchorId="20D2CB95" wp14:editId="51D8E52D">
            <wp:simplePos x="0" y="0"/>
            <wp:positionH relativeFrom="column">
              <wp:posOffset>300355</wp:posOffset>
            </wp:positionH>
            <wp:positionV relativeFrom="paragraph">
              <wp:posOffset>144780</wp:posOffset>
            </wp:positionV>
            <wp:extent cx="2171700" cy="781050"/>
            <wp:effectExtent l="0" t="0" r="0" b="0"/>
            <wp:wrapNone/>
            <wp:docPr id="1" name="Picture 8" descr="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55C48" w14:textId="77777777" w:rsidR="008F3FC0" w:rsidRPr="007603C4" w:rsidRDefault="008F3FC0" w:rsidP="008F3FC0"/>
    <w:p w14:paraId="54E237C8" w14:textId="77777777" w:rsidR="008F3FC0" w:rsidRDefault="008F3FC0" w:rsidP="008F3FC0">
      <w:pPr>
        <w:tabs>
          <w:tab w:val="left" w:pos="3390"/>
        </w:tabs>
        <w:outlineLvl w:val="0"/>
        <w:rPr>
          <w:b/>
          <w:color w:val="FF0000"/>
          <w:sz w:val="36"/>
          <w:szCs w:val="36"/>
        </w:rPr>
      </w:pPr>
    </w:p>
    <w:p w14:paraId="0582D6CA" w14:textId="77777777" w:rsidR="008F3FC0" w:rsidRDefault="008F3FC0" w:rsidP="008F3FC0">
      <w:pPr>
        <w:tabs>
          <w:tab w:val="left" w:pos="3390"/>
        </w:tabs>
        <w:outlineLvl w:val="0"/>
        <w:rPr>
          <w:b/>
          <w:color w:val="FF0000"/>
          <w:sz w:val="36"/>
          <w:szCs w:val="36"/>
        </w:rPr>
      </w:pPr>
    </w:p>
    <w:p w14:paraId="76D78688" w14:textId="5E08089B" w:rsidR="00815E0B" w:rsidRDefault="008F3FC0" w:rsidP="008F3FC0">
      <w:pPr>
        <w:tabs>
          <w:tab w:val="left" w:pos="3390"/>
        </w:tabs>
        <w:jc w:val="center"/>
        <w:outlineLvl w:val="0"/>
        <w:rPr>
          <w:b/>
          <w:color w:val="C00000"/>
          <w:sz w:val="44"/>
          <w:szCs w:val="36"/>
        </w:rPr>
      </w:pPr>
      <w:r w:rsidRPr="00E31816">
        <w:rPr>
          <w:b/>
          <w:color w:val="C00000"/>
          <w:sz w:val="44"/>
          <w:szCs w:val="36"/>
        </w:rPr>
        <w:t xml:space="preserve"> </w:t>
      </w:r>
    </w:p>
    <w:p w14:paraId="0EEA503A" w14:textId="56480FDB" w:rsidR="008F3FC0" w:rsidRPr="00E31816" w:rsidRDefault="00EC36B1" w:rsidP="008F3FC0">
      <w:pPr>
        <w:tabs>
          <w:tab w:val="left" w:pos="3390"/>
        </w:tabs>
        <w:jc w:val="center"/>
        <w:outlineLvl w:val="0"/>
        <w:rPr>
          <w:color w:val="FF0000"/>
          <w:sz w:val="28"/>
        </w:rPr>
      </w:pPr>
      <w:r w:rsidRPr="00E31816">
        <w:rPr>
          <w:b/>
          <w:color w:val="C00000"/>
          <w:sz w:val="44"/>
          <w:szCs w:val="36"/>
        </w:rPr>
        <w:t xml:space="preserve">MENOPAUSE </w:t>
      </w:r>
      <w:r w:rsidR="00A8268E">
        <w:rPr>
          <w:b/>
          <w:color w:val="C00000"/>
          <w:sz w:val="44"/>
          <w:szCs w:val="36"/>
        </w:rPr>
        <w:t>GUIDANCE</w:t>
      </w:r>
      <w:r w:rsidR="00A8268E" w:rsidRPr="00E31816">
        <w:rPr>
          <w:b/>
          <w:color w:val="C00000"/>
          <w:sz w:val="44"/>
          <w:szCs w:val="36"/>
        </w:rPr>
        <w:t xml:space="preserve"> </w:t>
      </w:r>
    </w:p>
    <w:p w14:paraId="4E147E23" w14:textId="1618146E" w:rsidR="008F3FC0" w:rsidRDefault="008F3FC0" w:rsidP="008F3FC0">
      <w:pPr>
        <w:rPr>
          <w:b/>
        </w:rPr>
      </w:pPr>
    </w:p>
    <w:p w14:paraId="34D46C9F" w14:textId="11B27A57" w:rsidR="00815E0B" w:rsidRDefault="00815E0B" w:rsidP="008F3FC0">
      <w:pPr>
        <w:rPr>
          <w:b/>
        </w:rPr>
      </w:pPr>
    </w:p>
    <w:p w14:paraId="070C0E8F" w14:textId="71FDEE13" w:rsidR="00815E0B" w:rsidRDefault="00815E0B" w:rsidP="008F3FC0">
      <w:pPr>
        <w:rPr>
          <w:b/>
        </w:rPr>
      </w:pPr>
    </w:p>
    <w:p w14:paraId="35A336C1" w14:textId="366CC325" w:rsidR="00815E0B" w:rsidRDefault="00815E0B" w:rsidP="008F3FC0">
      <w:pPr>
        <w:rPr>
          <w:b/>
        </w:rPr>
      </w:pPr>
    </w:p>
    <w:p w14:paraId="05874580" w14:textId="55E5C927" w:rsidR="00815E0B" w:rsidRDefault="00815E0B" w:rsidP="008F3FC0">
      <w:pPr>
        <w:rPr>
          <w:b/>
        </w:rPr>
      </w:pPr>
    </w:p>
    <w:p w14:paraId="6B62BE46" w14:textId="1D8C83FC" w:rsidR="00815E0B" w:rsidRDefault="00815E0B" w:rsidP="008F3FC0">
      <w:pPr>
        <w:rPr>
          <w:b/>
        </w:rPr>
      </w:pPr>
    </w:p>
    <w:p w14:paraId="32B02DCB" w14:textId="77777777" w:rsidR="00815E0B" w:rsidRDefault="00815E0B" w:rsidP="008F3FC0">
      <w:pPr>
        <w:rPr>
          <w:b/>
        </w:rPr>
      </w:pPr>
    </w:p>
    <w:p w14:paraId="0337DFFB" w14:textId="77777777" w:rsidR="008F3FC0" w:rsidRDefault="008F3FC0" w:rsidP="008F3FC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43"/>
        <w:gridCol w:w="2410"/>
      </w:tblGrid>
      <w:tr w:rsidR="008F3FC0" w14:paraId="3FEF954C" w14:textId="77777777" w:rsidTr="00E31816">
        <w:trPr>
          <w:trHeight w:val="316"/>
        </w:trPr>
        <w:tc>
          <w:tcPr>
            <w:tcW w:w="2943" w:type="dxa"/>
            <w:tcBorders>
              <w:top w:val="single" w:sz="4" w:space="0" w:color="auto"/>
              <w:left w:val="single" w:sz="4" w:space="0" w:color="auto"/>
              <w:bottom w:val="single" w:sz="4" w:space="0" w:color="auto"/>
              <w:right w:val="single" w:sz="4" w:space="0" w:color="auto"/>
            </w:tcBorders>
            <w:vAlign w:val="center"/>
            <w:hideMark/>
          </w:tcPr>
          <w:p w14:paraId="259E96F0" w14:textId="77777777" w:rsidR="008F3FC0" w:rsidRPr="00C579BE" w:rsidRDefault="008F3FC0" w:rsidP="002F049D">
            <w:pPr>
              <w:pStyle w:val="Header"/>
              <w:rPr>
                <w:bCs/>
              </w:rPr>
            </w:pPr>
            <w:r w:rsidRPr="00C579BE">
              <w:rPr>
                <w:bCs/>
              </w:rPr>
              <w:t>Policy Number</w:t>
            </w:r>
          </w:p>
        </w:tc>
        <w:tc>
          <w:tcPr>
            <w:tcW w:w="2410" w:type="dxa"/>
            <w:tcBorders>
              <w:top w:val="single" w:sz="4" w:space="0" w:color="auto"/>
              <w:left w:val="single" w:sz="4" w:space="0" w:color="auto"/>
              <w:bottom w:val="single" w:sz="4" w:space="0" w:color="auto"/>
              <w:right w:val="single" w:sz="4" w:space="0" w:color="auto"/>
            </w:tcBorders>
            <w:vAlign w:val="center"/>
          </w:tcPr>
          <w:p w14:paraId="50113A1F" w14:textId="634F2E80" w:rsidR="008F3FC0" w:rsidRPr="00E31816" w:rsidRDefault="00E31816" w:rsidP="002F049D">
            <w:pPr>
              <w:pStyle w:val="Header"/>
              <w:rPr>
                <w:bCs/>
                <w:color w:val="FF0000"/>
              </w:rPr>
            </w:pPr>
            <w:r w:rsidRPr="00E31816">
              <w:rPr>
                <w:bCs/>
              </w:rPr>
              <w:t>TBC</w:t>
            </w:r>
          </w:p>
        </w:tc>
      </w:tr>
      <w:tr w:rsidR="008F3FC0" w14:paraId="4856EC76" w14:textId="77777777" w:rsidTr="002F049D">
        <w:trPr>
          <w:trHeight w:val="316"/>
        </w:trPr>
        <w:tc>
          <w:tcPr>
            <w:tcW w:w="2943" w:type="dxa"/>
            <w:tcBorders>
              <w:top w:val="single" w:sz="4" w:space="0" w:color="auto"/>
              <w:left w:val="single" w:sz="4" w:space="0" w:color="auto"/>
              <w:bottom w:val="single" w:sz="4" w:space="0" w:color="auto"/>
              <w:right w:val="single" w:sz="4" w:space="0" w:color="auto"/>
            </w:tcBorders>
            <w:vAlign w:val="center"/>
            <w:hideMark/>
          </w:tcPr>
          <w:p w14:paraId="653F5CDF" w14:textId="77777777" w:rsidR="008F3FC0" w:rsidRDefault="008F3FC0" w:rsidP="002F049D">
            <w:pPr>
              <w:pStyle w:val="Header"/>
            </w:pPr>
            <w:r>
              <w:t>Version Number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DAD62A" w14:textId="77777777" w:rsidR="008F3FC0" w:rsidRPr="00E31816" w:rsidRDefault="008F3FC0" w:rsidP="002F049D">
            <w:pPr>
              <w:pStyle w:val="Header"/>
              <w:rPr>
                <w:color w:val="FF0000"/>
              </w:rPr>
            </w:pPr>
            <w:r w:rsidRPr="00E31816">
              <w:t>1</w:t>
            </w:r>
          </w:p>
        </w:tc>
      </w:tr>
      <w:tr w:rsidR="008F3FC0" w14:paraId="17295C70" w14:textId="77777777" w:rsidTr="002F049D">
        <w:trPr>
          <w:trHeight w:val="316"/>
        </w:trPr>
        <w:tc>
          <w:tcPr>
            <w:tcW w:w="2943" w:type="dxa"/>
            <w:tcBorders>
              <w:top w:val="single" w:sz="4" w:space="0" w:color="auto"/>
              <w:left w:val="single" w:sz="4" w:space="0" w:color="auto"/>
              <w:bottom w:val="single" w:sz="4" w:space="0" w:color="auto"/>
              <w:right w:val="single" w:sz="4" w:space="0" w:color="auto"/>
            </w:tcBorders>
            <w:vAlign w:val="center"/>
          </w:tcPr>
          <w:p w14:paraId="49BA5796" w14:textId="77777777" w:rsidR="008F3FC0" w:rsidRDefault="008F3FC0" w:rsidP="002F049D">
            <w:pPr>
              <w:pStyle w:val="Header"/>
            </w:pPr>
            <w:r>
              <w:t>Publishing Availability</w:t>
            </w:r>
          </w:p>
        </w:tc>
        <w:tc>
          <w:tcPr>
            <w:tcW w:w="2410" w:type="dxa"/>
            <w:tcBorders>
              <w:top w:val="single" w:sz="4" w:space="0" w:color="auto"/>
              <w:left w:val="single" w:sz="4" w:space="0" w:color="auto"/>
              <w:bottom w:val="single" w:sz="4" w:space="0" w:color="auto"/>
              <w:right w:val="single" w:sz="4" w:space="0" w:color="auto"/>
            </w:tcBorders>
            <w:vAlign w:val="center"/>
          </w:tcPr>
          <w:p w14:paraId="0CBF04D7" w14:textId="56783027" w:rsidR="008F3FC0" w:rsidRPr="00E31816" w:rsidRDefault="008F3FC0" w:rsidP="002F049D">
            <w:pPr>
              <w:pStyle w:val="Header"/>
              <w:rPr>
                <w:color w:val="FF0000"/>
              </w:rPr>
            </w:pPr>
          </w:p>
        </w:tc>
      </w:tr>
      <w:tr w:rsidR="008F3FC0" w14:paraId="55F258FE" w14:textId="77777777" w:rsidTr="00E31816">
        <w:trPr>
          <w:trHeight w:val="316"/>
        </w:trPr>
        <w:tc>
          <w:tcPr>
            <w:tcW w:w="2943" w:type="dxa"/>
            <w:tcBorders>
              <w:top w:val="single" w:sz="4" w:space="0" w:color="auto"/>
              <w:left w:val="single" w:sz="4" w:space="0" w:color="auto"/>
              <w:bottom w:val="single" w:sz="4" w:space="0" w:color="auto"/>
              <w:right w:val="single" w:sz="4" w:space="0" w:color="auto"/>
            </w:tcBorders>
            <w:vAlign w:val="center"/>
            <w:hideMark/>
          </w:tcPr>
          <w:p w14:paraId="28CBEE3C" w14:textId="77777777" w:rsidR="008F3FC0" w:rsidRDefault="008F3FC0" w:rsidP="002F049D">
            <w:pPr>
              <w:pStyle w:val="Header"/>
            </w:pPr>
            <w:r>
              <w:t>Approval Date</w:t>
            </w:r>
          </w:p>
        </w:tc>
        <w:tc>
          <w:tcPr>
            <w:tcW w:w="2410" w:type="dxa"/>
            <w:tcBorders>
              <w:top w:val="single" w:sz="4" w:space="0" w:color="auto"/>
              <w:left w:val="single" w:sz="4" w:space="0" w:color="auto"/>
              <w:bottom w:val="single" w:sz="4" w:space="0" w:color="auto"/>
              <w:right w:val="single" w:sz="4" w:space="0" w:color="auto"/>
            </w:tcBorders>
            <w:vAlign w:val="center"/>
          </w:tcPr>
          <w:p w14:paraId="327F3A75" w14:textId="4D2252BD" w:rsidR="008F3FC0" w:rsidRPr="00E31816" w:rsidRDefault="008F3FC0" w:rsidP="00E31816">
            <w:pPr>
              <w:pStyle w:val="Header"/>
              <w:rPr>
                <w:color w:val="FF0000"/>
              </w:rPr>
            </w:pPr>
          </w:p>
        </w:tc>
      </w:tr>
      <w:tr w:rsidR="008F3FC0" w14:paraId="3F87E74F" w14:textId="77777777" w:rsidTr="00E31816">
        <w:trPr>
          <w:trHeight w:val="316"/>
        </w:trPr>
        <w:tc>
          <w:tcPr>
            <w:tcW w:w="2943" w:type="dxa"/>
            <w:tcBorders>
              <w:top w:val="single" w:sz="4" w:space="0" w:color="auto"/>
              <w:left w:val="single" w:sz="4" w:space="0" w:color="auto"/>
              <w:bottom w:val="single" w:sz="4" w:space="0" w:color="auto"/>
              <w:right w:val="single" w:sz="4" w:space="0" w:color="auto"/>
            </w:tcBorders>
            <w:vAlign w:val="center"/>
            <w:hideMark/>
          </w:tcPr>
          <w:p w14:paraId="4D4CF4D8" w14:textId="77777777" w:rsidR="008F3FC0" w:rsidRDefault="008F3FC0" w:rsidP="002F049D">
            <w:pPr>
              <w:pStyle w:val="Header"/>
            </w:pPr>
            <w:r>
              <w:t>Approved By</w:t>
            </w:r>
          </w:p>
        </w:tc>
        <w:tc>
          <w:tcPr>
            <w:tcW w:w="2410" w:type="dxa"/>
            <w:tcBorders>
              <w:top w:val="single" w:sz="4" w:space="0" w:color="auto"/>
              <w:left w:val="single" w:sz="4" w:space="0" w:color="auto"/>
              <w:bottom w:val="single" w:sz="4" w:space="0" w:color="auto"/>
              <w:right w:val="single" w:sz="4" w:space="0" w:color="auto"/>
            </w:tcBorders>
            <w:vAlign w:val="center"/>
          </w:tcPr>
          <w:p w14:paraId="1C59E3E1" w14:textId="38CCFCCB" w:rsidR="008F3FC0" w:rsidRPr="00E31816" w:rsidRDefault="008F3FC0" w:rsidP="002F049D">
            <w:pPr>
              <w:pStyle w:val="Header"/>
              <w:rPr>
                <w:color w:val="FF0000"/>
              </w:rPr>
            </w:pPr>
          </w:p>
        </w:tc>
      </w:tr>
      <w:tr w:rsidR="008F3FC0" w14:paraId="2429EC77" w14:textId="77777777" w:rsidTr="002F049D">
        <w:trPr>
          <w:trHeight w:val="316"/>
        </w:trPr>
        <w:tc>
          <w:tcPr>
            <w:tcW w:w="2943" w:type="dxa"/>
            <w:tcBorders>
              <w:top w:val="single" w:sz="4" w:space="0" w:color="auto"/>
              <w:left w:val="single" w:sz="4" w:space="0" w:color="auto"/>
              <w:bottom w:val="single" w:sz="4" w:space="0" w:color="auto"/>
              <w:right w:val="single" w:sz="4" w:space="0" w:color="auto"/>
            </w:tcBorders>
            <w:vAlign w:val="center"/>
            <w:hideMark/>
          </w:tcPr>
          <w:p w14:paraId="5BC1A0DB" w14:textId="77777777" w:rsidR="008F3FC0" w:rsidRDefault="008F3FC0" w:rsidP="002F049D">
            <w:pPr>
              <w:pStyle w:val="Header"/>
            </w:pPr>
            <w:r>
              <w:t>Review Date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44E5A0" w14:textId="2B0AD34F" w:rsidR="008F3FC0" w:rsidRPr="00E31816" w:rsidRDefault="008F3FC0" w:rsidP="002F049D">
            <w:pPr>
              <w:pStyle w:val="Header"/>
              <w:rPr>
                <w:color w:val="FF0000"/>
              </w:rPr>
            </w:pPr>
          </w:p>
        </w:tc>
      </w:tr>
      <w:tr w:rsidR="008F3FC0" w14:paraId="53FADA45" w14:textId="77777777" w:rsidTr="002F049D">
        <w:trPr>
          <w:trHeight w:val="316"/>
        </w:trPr>
        <w:tc>
          <w:tcPr>
            <w:tcW w:w="2943" w:type="dxa"/>
            <w:tcBorders>
              <w:top w:val="single" w:sz="4" w:space="0" w:color="auto"/>
              <w:left w:val="single" w:sz="4" w:space="0" w:color="auto"/>
              <w:bottom w:val="single" w:sz="4" w:space="0" w:color="auto"/>
              <w:right w:val="single" w:sz="4" w:space="0" w:color="auto"/>
            </w:tcBorders>
            <w:vAlign w:val="center"/>
          </w:tcPr>
          <w:p w14:paraId="776153B0" w14:textId="77777777" w:rsidR="008F3FC0" w:rsidRPr="00E31816" w:rsidRDefault="008F3FC0" w:rsidP="002F049D">
            <w:pPr>
              <w:pStyle w:val="Header"/>
            </w:pPr>
            <w:r w:rsidRPr="00E31816">
              <w:t>Lead Responsibility</w:t>
            </w:r>
          </w:p>
        </w:tc>
        <w:tc>
          <w:tcPr>
            <w:tcW w:w="2410" w:type="dxa"/>
            <w:tcBorders>
              <w:top w:val="single" w:sz="4" w:space="0" w:color="auto"/>
              <w:left w:val="single" w:sz="4" w:space="0" w:color="auto"/>
              <w:bottom w:val="single" w:sz="4" w:space="0" w:color="auto"/>
              <w:right w:val="single" w:sz="4" w:space="0" w:color="auto"/>
            </w:tcBorders>
            <w:vAlign w:val="center"/>
          </w:tcPr>
          <w:p w14:paraId="6BD48B8F" w14:textId="307968A4" w:rsidR="008F3FC0" w:rsidRPr="00E31816" w:rsidRDefault="008F3FC0" w:rsidP="002F049D">
            <w:pPr>
              <w:pStyle w:val="Header"/>
            </w:pPr>
            <w:r w:rsidRPr="00E31816">
              <w:t xml:space="preserve">Director of </w:t>
            </w:r>
            <w:r w:rsidR="00130C93" w:rsidRPr="00E31816">
              <w:t xml:space="preserve">People and Culture </w:t>
            </w:r>
          </w:p>
        </w:tc>
      </w:tr>
      <w:tr w:rsidR="008F3FC0" w14:paraId="7DA6CC27" w14:textId="77777777" w:rsidTr="002F049D">
        <w:trPr>
          <w:trHeight w:val="316"/>
        </w:trPr>
        <w:tc>
          <w:tcPr>
            <w:tcW w:w="2943" w:type="dxa"/>
            <w:tcBorders>
              <w:top w:val="single" w:sz="4" w:space="0" w:color="auto"/>
              <w:left w:val="single" w:sz="4" w:space="0" w:color="auto"/>
              <w:bottom w:val="single" w:sz="4" w:space="0" w:color="auto"/>
              <w:right w:val="single" w:sz="4" w:space="0" w:color="auto"/>
            </w:tcBorders>
            <w:vAlign w:val="center"/>
            <w:hideMark/>
          </w:tcPr>
          <w:p w14:paraId="59946381" w14:textId="77777777" w:rsidR="008F3FC0" w:rsidRDefault="008F3FC0" w:rsidP="002F049D">
            <w:pPr>
              <w:pStyle w:val="Header"/>
            </w:pPr>
            <w:r>
              <w:t>Lead Author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BA2EEC" w14:textId="336E27B9" w:rsidR="008F3FC0" w:rsidRPr="00E31816" w:rsidRDefault="00170A30" w:rsidP="002F049D">
            <w:pPr>
              <w:pStyle w:val="Header"/>
              <w:rPr>
                <w:color w:val="FF0000"/>
              </w:rPr>
            </w:pPr>
            <w:r w:rsidRPr="00E31816">
              <w:t>Diversity and Inclusion Unit</w:t>
            </w:r>
          </w:p>
        </w:tc>
      </w:tr>
    </w:tbl>
    <w:p w14:paraId="7591C21E" w14:textId="77777777" w:rsidR="008F3FC0" w:rsidRDefault="008F3FC0" w:rsidP="008F3FC0">
      <w:pPr>
        <w:rPr>
          <w:b/>
        </w:rPr>
      </w:pPr>
    </w:p>
    <w:p w14:paraId="73D0E325" w14:textId="1667C26B" w:rsidR="008F3FC0" w:rsidRPr="00E31816" w:rsidRDefault="008F3FC0" w:rsidP="008F3FC0">
      <w:pPr>
        <w:rPr>
          <w:rFonts w:ascii="Arial" w:hAnsi="Arial" w:cs="Arial"/>
        </w:rPr>
      </w:pPr>
      <w:r w:rsidRPr="00E31816">
        <w:rPr>
          <w:rFonts w:ascii="Arial" w:hAnsi="Arial" w:cs="Arial"/>
        </w:rPr>
        <w:t xml:space="preserve">This document is maintained electronically and the latest issue accessible via the </w:t>
      </w:r>
      <w:hyperlink r:id="rId11" w:history="1">
        <w:r w:rsidR="00E41DB0" w:rsidRPr="00BA0BF7">
          <w:rPr>
            <w:rStyle w:val="Hyperlink"/>
            <w:rFonts w:ascii="Arial" w:hAnsi="Arial" w:cs="Arial"/>
          </w:rPr>
          <w:t>People and Culture website</w:t>
        </w:r>
      </w:hyperlink>
      <w:r w:rsidRPr="00E31816">
        <w:rPr>
          <w:rFonts w:ascii="Arial" w:hAnsi="Arial" w:cs="Arial"/>
        </w:rPr>
        <w:t>. Printed copies shall be treated as uncontrolled documents.</w:t>
      </w:r>
    </w:p>
    <w:p w14:paraId="7A845159" w14:textId="26113306" w:rsidR="008F3FC0" w:rsidRPr="00E31816" w:rsidRDefault="008F3FC0" w:rsidP="008F3FC0">
      <w:pPr>
        <w:rPr>
          <w:rFonts w:ascii="Arial" w:hAnsi="Arial" w:cs="Arial"/>
        </w:rPr>
      </w:pPr>
      <w:r w:rsidRPr="00E31816">
        <w:rPr>
          <w:rFonts w:ascii="Arial" w:hAnsi="Arial" w:cs="Arial"/>
        </w:rPr>
        <w:t xml:space="preserve">Comments or queries relating to the contents of this </w:t>
      </w:r>
      <w:r w:rsidR="00170A30">
        <w:rPr>
          <w:rFonts w:ascii="Arial" w:hAnsi="Arial" w:cs="Arial"/>
        </w:rPr>
        <w:t xml:space="preserve">draft </w:t>
      </w:r>
      <w:r w:rsidRPr="00E31816">
        <w:rPr>
          <w:rFonts w:ascii="Arial" w:hAnsi="Arial" w:cs="Arial"/>
        </w:rPr>
        <w:t xml:space="preserve">document should be </w:t>
      </w:r>
      <w:r w:rsidR="00170A30">
        <w:rPr>
          <w:rFonts w:ascii="Arial" w:hAnsi="Arial" w:cs="Arial"/>
        </w:rPr>
        <w:t xml:space="preserve">emailed </w:t>
      </w:r>
      <w:r w:rsidRPr="00E31816">
        <w:rPr>
          <w:rFonts w:ascii="Arial" w:hAnsi="Arial" w:cs="Arial"/>
        </w:rPr>
        <w:t>to</w:t>
      </w:r>
      <w:r w:rsidR="00170A30">
        <w:rPr>
          <w:rFonts w:ascii="Arial" w:hAnsi="Arial" w:cs="Arial"/>
        </w:rPr>
        <w:t>:</w:t>
      </w:r>
      <w:r w:rsidRPr="00E31816">
        <w:rPr>
          <w:rFonts w:ascii="Arial" w:hAnsi="Arial" w:cs="Arial"/>
        </w:rPr>
        <w:t xml:space="preserve"> </w:t>
      </w:r>
      <w:hyperlink r:id="rId12" w:history="1">
        <w:r w:rsidR="00C864CE" w:rsidRPr="00E31816">
          <w:rPr>
            <w:rStyle w:val="Hyperlink"/>
            <w:rFonts w:ascii="Arial" w:hAnsi="Arial" w:cs="Arial"/>
            <w:lang w:val="en-US"/>
          </w:rPr>
          <w:t>eqdiv@qub.ac.uk</w:t>
        </w:r>
      </w:hyperlink>
    </w:p>
    <w:p w14:paraId="4131AE1B" w14:textId="77777777" w:rsidR="008F3FC0" w:rsidRPr="00E41DB0" w:rsidRDefault="008F3FC0" w:rsidP="008F3FC0">
      <w:pPr>
        <w:pStyle w:val="NoSpacing"/>
      </w:pPr>
    </w:p>
    <w:p w14:paraId="29F11581" w14:textId="59631139" w:rsidR="008F3FC0" w:rsidRDefault="001F5748" w:rsidP="008F3FC0">
      <w:pPr>
        <w:pStyle w:val="NoSpacing"/>
      </w:pPr>
      <w:r>
        <w:t>Last updated</w:t>
      </w:r>
      <w:r w:rsidR="008F3FC0" w:rsidRPr="00E41DB0">
        <w:t xml:space="preserve"> by the </w:t>
      </w:r>
      <w:r w:rsidR="00C864CE">
        <w:t>Diversity and Inclusion Unit</w:t>
      </w:r>
      <w:r w:rsidR="008F3FC0" w:rsidRPr="00E41DB0">
        <w:t xml:space="preserve">: </w:t>
      </w:r>
      <w:r w:rsidR="007E7E80">
        <w:t>5</w:t>
      </w:r>
      <w:r>
        <w:t xml:space="preserve"> April</w:t>
      </w:r>
      <w:r w:rsidR="008F3FC0" w:rsidRPr="00E31816">
        <w:t xml:space="preserve"> </w:t>
      </w:r>
      <w:r w:rsidR="006F106A" w:rsidRPr="00E31816">
        <w:t>2022</w:t>
      </w:r>
      <w:r w:rsidR="008F3FC0" w:rsidRPr="00E31816">
        <w:t>.</w:t>
      </w:r>
      <w:r w:rsidR="008F3FC0">
        <w:br w:type="page"/>
      </w:r>
    </w:p>
    <w:p w14:paraId="46600CB9" w14:textId="3DDBDAAF" w:rsidR="00B71594" w:rsidRPr="00E31816" w:rsidRDefault="00B71594" w:rsidP="00B71594">
      <w:pPr>
        <w:pStyle w:val="ListParagraph"/>
        <w:numPr>
          <w:ilvl w:val="0"/>
          <w:numId w:val="1"/>
        </w:numPr>
        <w:rPr>
          <w:rFonts w:ascii="Arial" w:hAnsi="Arial" w:cs="Arial"/>
          <w:b/>
          <w:bCs/>
        </w:rPr>
      </w:pPr>
      <w:r w:rsidRPr="00E31816">
        <w:rPr>
          <w:rFonts w:ascii="Arial" w:hAnsi="Arial" w:cs="Arial"/>
          <w:b/>
          <w:bCs/>
        </w:rPr>
        <w:lastRenderedPageBreak/>
        <w:t>Introduction</w:t>
      </w:r>
    </w:p>
    <w:p w14:paraId="782CC0BB" w14:textId="082C2D6A" w:rsidR="006322EB" w:rsidRPr="005E4545" w:rsidRDefault="006322EB" w:rsidP="005E4545">
      <w:pPr>
        <w:rPr>
          <w:rFonts w:ascii="Arial" w:hAnsi="Arial" w:cs="Arial"/>
          <w:b/>
          <w:bCs/>
        </w:rPr>
      </w:pPr>
    </w:p>
    <w:p w14:paraId="7D0AEA17" w14:textId="7EB3B9DF" w:rsidR="00293579" w:rsidRDefault="00293579" w:rsidP="00293579">
      <w:pPr>
        <w:ind w:left="360"/>
        <w:jc w:val="both"/>
        <w:rPr>
          <w:rFonts w:ascii="Arial" w:hAnsi="Arial" w:cs="Arial"/>
        </w:rPr>
      </w:pPr>
      <w:r>
        <w:rPr>
          <w:rFonts w:ascii="Arial" w:hAnsi="Arial" w:cs="Arial"/>
        </w:rPr>
        <w:t xml:space="preserve">Queen’s University Belfast is committed to promoting equality of opportunity to all and to ensuring that all individuals are treated fairly and with dignity and respect in the working environment.  It is also committed to ensuring the health, safety and wellbeing of all staff.  </w:t>
      </w:r>
    </w:p>
    <w:p w14:paraId="26C361E7" w14:textId="0F3151EC" w:rsidR="00293579" w:rsidRDefault="00293579" w:rsidP="00293579">
      <w:pPr>
        <w:ind w:left="360"/>
        <w:jc w:val="both"/>
        <w:rPr>
          <w:rFonts w:ascii="Arial" w:hAnsi="Arial" w:cs="Arial"/>
        </w:rPr>
      </w:pPr>
      <w:r>
        <w:rPr>
          <w:rFonts w:ascii="Arial" w:hAnsi="Arial" w:cs="Arial"/>
        </w:rPr>
        <w:t>In April 2022, the University employed approximately 4350 staff of which nearly 2400 are women</w:t>
      </w:r>
      <w:r w:rsidR="00063745">
        <w:rPr>
          <w:rFonts w:ascii="Arial" w:hAnsi="Arial" w:cs="Arial"/>
        </w:rPr>
        <w:t xml:space="preserve"> with </w:t>
      </w:r>
      <w:r>
        <w:rPr>
          <w:rFonts w:ascii="Arial" w:hAnsi="Arial" w:cs="Arial"/>
        </w:rPr>
        <w:t xml:space="preserve">approximately 45% (1061) are of the age typically affected by menopause (over 45 years old).   </w:t>
      </w:r>
    </w:p>
    <w:p w14:paraId="308FA3F9" w14:textId="76A63BC2" w:rsidR="00293579" w:rsidRDefault="00293579" w:rsidP="00293579">
      <w:pPr>
        <w:ind w:left="360"/>
        <w:jc w:val="both"/>
        <w:rPr>
          <w:rFonts w:ascii="Arial" w:hAnsi="Arial" w:cs="Arial"/>
        </w:rPr>
      </w:pPr>
      <w:r>
        <w:rPr>
          <w:rFonts w:ascii="Arial" w:hAnsi="Arial" w:cs="Arial"/>
        </w:rPr>
        <w:t xml:space="preserve">Colleagues may need additional consideration, support and adjustments during the time before, during and after the menopause and the University is committed to ensuring that those affected </w:t>
      </w:r>
      <w:r w:rsidRPr="00293579">
        <w:rPr>
          <w:rFonts w:ascii="Arial" w:hAnsi="Arial" w:cs="Arial"/>
        </w:rPr>
        <w:t xml:space="preserve">feel confident enough to raise issues about their symptoms and ask for reasonable adjustments at </w:t>
      </w:r>
      <w:proofErr w:type="gramStart"/>
      <w:r w:rsidRPr="00293579">
        <w:rPr>
          <w:rFonts w:ascii="Arial" w:hAnsi="Arial" w:cs="Arial"/>
        </w:rPr>
        <w:t>work</w:t>
      </w:r>
      <w:r>
        <w:rPr>
          <w:rFonts w:ascii="Arial" w:hAnsi="Arial" w:cs="Arial"/>
        </w:rPr>
        <w:t>, and</w:t>
      </w:r>
      <w:proofErr w:type="gramEnd"/>
      <w:r>
        <w:rPr>
          <w:rFonts w:ascii="Arial" w:hAnsi="Arial" w:cs="Arial"/>
        </w:rPr>
        <w:t xml:space="preserve"> are supported in the workplace.     </w:t>
      </w:r>
    </w:p>
    <w:p w14:paraId="7FA19A26" w14:textId="0C2CC180" w:rsidR="00293579" w:rsidRDefault="00293579" w:rsidP="00293579">
      <w:pPr>
        <w:ind w:left="360"/>
        <w:jc w:val="both"/>
        <w:rPr>
          <w:rFonts w:ascii="Arial" w:hAnsi="Arial" w:cs="Arial"/>
        </w:rPr>
      </w:pPr>
      <w:r>
        <w:rPr>
          <w:rFonts w:ascii="Arial" w:hAnsi="Arial" w:cs="Arial"/>
        </w:rPr>
        <w:t>The Menopause Guidance sets out the University’s commitment to supporting colleagues experiencing the menopause and/or menopause type symptoms.</w:t>
      </w:r>
    </w:p>
    <w:p w14:paraId="624F820D" w14:textId="25685A1D" w:rsidR="00293579" w:rsidRPr="00293579" w:rsidRDefault="00293579" w:rsidP="00252F3C">
      <w:pPr>
        <w:pStyle w:val="ListParagraph"/>
        <w:numPr>
          <w:ilvl w:val="0"/>
          <w:numId w:val="1"/>
        </w:numPr>
        <w:jc w:val="both"/>
        <w:rPr>
          <w:rFonts w:ascii="Arial" w:hAnsi="Arial" w:cs="Arial"/>
        </w:rPr>
      </w:pPr>
      <w:r w:rsidRPr="00293579">
        <w:rPr>
          <w:rFonts w:ascii="Arial" w:hAnsi="Arial" w:cs="Arial"/>
          <w:b/>
          <w:bCs/>
        </w:rPr>
        <w:t>Scope</w:t>
      </w:r>
    </w:p>
    <w:p w14:paraId="00F5EEE6" w14:textId="3DC3AE51" w:rsidR="00F92231" w:rsidRPr="00293579" w:rsidRDefault="00A8268E" w:rsidP="00F92231">
      <w:pPr>
        <w:ind w:left="360"/>
        <w:jc w:val="both"/>
        <w:rPr>
          <w:rFonts w:ascii="Arial" w:hAnsi="Arial" w:cs="Arial"/>
        </w:rPr>
      </w:pPr>
      <w:r w:rsidRPr="00293579">
        <w:rPr>
          <w:rFonts w:ascii="Arial" w:hAnsi="Arial" w:cs="Arial"/>
        </w:rPr>
        <w:t xml:space="preserve">The Menopause </w:t>
      </w:r>
      <w:r w:rsidR="00F92231" w:rsidRPr="00293579">
        <w:rPr>
          <w:rFonts w:ascii="Arial" w:hAnsi="Arial" w:cs="Arial"/>
        </w:rPr>
        <w:t xml:space="preserve">policy and Menopause </w:t>
      </w:r>
      <w:r w:rsidRPr="00293579">
        <w:rPr>
          <w:rFonts w:ascii="Arial" w:hAnsi="Arial" w:cs="Arial"/>
        </w:rPr>
        <w:t>G</w:t>
      </w:r>
      <w:r w:rsidR="00F92231" w:rsidRPr="00293579">
        <w:rPr>
          <w:rFonts w:ascii="Arial" w:hAnsi="Arial" w:cs="Arial"/>
        </w:rPr>
        <w:t>uidance apply to all employees of the University.</w:t>
      </w:r>
    </w:p>
    <w:p w14:paraId="7BA65F59" w14:textId="77777777" w:rsidR="00FB30FC" w:rsidRDefault="00293579" w:rsidP="00837EC8">
      <w:pPr>
        <w:ind w:left="360"/>
        <w:jc w:val="both"/>
        <w:rPr>
          <w:rFonts w:ascii="Arial" w:hAnsi="Arial" w:cs="Arial"/>
        </w:rPr>
      </w:pPr>
      <w:r w:rsidRPr="00293579">
        <w:rPr>
          <w:rFonts w:ascii="Arial" w:hAnsi="Arial" w:cs="Arial"/>
        </w:rPr>
        <w:t>This guidance is a</w:t>
      </w:r>
      <w:r w:rsidR="00F92231" w:rsidRPr="00293579">
        <w:rPr>
          <w:rFonts w:ascii="Arial" w:hAnsi="Arial" w:cs="Arial"/>
        </w:rPr>
        <w:t xml:space="preserve">imed to support all staff working for the University who may experience menopause-type symptoms.  </w:t>
      </w:r>
    </w:p>
    <w:p w14:paraId="2F0A5EB6" w14:textId="77777777" w:rsidR="00FB30FC" w:rsidRDefault="00FB30FC" w:rsidP="00FB30FC">
      <w:pPr>
        <w:ind w:left="360"/>
        <w:jc w:val="both"/>
        <w:rPr>
          <w:rFonts w:ascii="Arial" w:hAnsi="Arial" w:cs="Arial"/>
        </w:rPr>
      </w:pPr>
      <w:r w:rsidRPr="002F608A">
        <w:rPr>
          <w:rFonts w:ascii="Arial" w:hAnsi="Arial" w:cs="Arial"/>
        </w:rPr>
        <w:t xml:space="preserve">It is important to remember that the </w:t>
      </w:r>
      <w:r w:rsidRPr="00FB30FC">
        <w:rPr>
          <w:rFonts w:ascii="Arial" w:hAnsi="Arial" w:cs="Arial"/>
        </w:rPr>
        <w:t>menopause is not experienced exclusively by women</w:t>
      </w:r>
      <w:r w:rsidRPr="002F608A">
        <w:rPr>
          <w:rFonts w:ascii="Arial" w:hAnsi="Arial" w:cs="Arial"/>
        </w:rPr>
        <w:t>, and not all</w:t>
      </w:r>
      <w:r>
        <w:rPr>
          <w:rFonts w:ascii="Arial" w:hAnsi="Arial" w:cs="Arial"/>
        </w:rPr>
        <w:t xml:space="preserve"> </w:t>
      </w:r>
      <w:r w:rsidRPr="002F608A">
        <w:rPr>
          <w:rFonts w:ascii="Arial" w:hAnsi="Arial" w:cs="Arial"/>
        </w:rPr>
        <w:t>women will experience the menopause. For example, trans men, trans women and non-binary people</w:t>
      </w:r>
      <w:r>
        <w:rPr>
          <w:rFonts w:ascii="Arial" w:hAnsi="Arial" w:cs="Arial"/>
        </w:rPr>
        <w:t xml:space="preserve"> </w:t>
      </w:r>
      <w:r w:rsidRPr="002F608A">
        <w:rPr>
          <w:rFonts w:ascii="Arial" w:hAnsi="Arial" w:cs="Arial"/>
        </w:rPr>
        <w:t>may</w:t>
      </w:r>
      <w:r>
        <w:rPr>
          <w:rFonts w:ascii="Arial" w:hAnsi="Arial" w:cs="Arial"/>
        </w:rPr>
        <w:t xml:space="preserve"> also experience the menopause.</w:t>
      </w:r>
    </w:p>
    <w:p w14:paraId="28B9B5A8" w14:textId="6DBABC52" w:rsidR="00837EC8" w:rsidRDefault="00837EC8" w:rsidP="00FB30FC">
      <w:pPr>
        <w:ind w:left="360"/>
        <w:jc w:val="both"/>
        <w:rPr>
          <w:rFonts w:ascii="Arial" w:hAnsi="Arial" w:cs="Arial"/>
        </w:rPr>
      </w:pPr>
      <w:r>
        <w:rPr>
          <w:rFonts w:ascii="Arial" w:hAnsi="Arial" w:cs="Arial"/>
        </w:rPr>
        <w:t>T</w:t>
      </w:r>
      <w:r w:rsidRPr="0040057E">
        <w:rPr>
          <w:rFonts w:ascii="Arial" w:hAnsi="Arial" w:cs="Arial"/>
        </w:rPr>
        <w:t>his support is designed for all staff regar</w:t>
      </w:r>
      <w:r>
        <w:rPr>
          <w:rFonts w:ascii="Arial" w:hAnsi="Arial" w:cs="Arial"/>
        </w:rPr>
        <w:t xml:space="preserve">dless of their perceived gender and also offers support to trans and </w:t>
      </w:r>
      <w:r w:rsidRPr="00833111">
        <w:rPr>
          <w:rFonts w:ascii="Arial" w:hAnsi="Arial" w:cs="Arial"/>
        </w:rPr>
        <w:t>non-binary people experienc</w:t>
      </w:r>
      <w:r>
        <w:rPr>
          <w:rFonts w:ascii="Arial" w:hAnsi="Arial" w:cs="Arial"/>
        </w:rPr>
        <w:t>ing the menopause.</w:t>
      </w:r>
    </w:p>
    <w:p w14:paraId="65121858" w14:textId="51183518" w:rsidR="007C2651" w:rsidRDefault="007C2651" w:rsidP="007C2651">
      <w:pPr>
        <w:ind w:left="360"/>
        <w:jc w:val="both"/>
        <w:rPr>
          <w:rFonts w:ascii="Arial" w:hAnsi="Arial" w:cs="Arial"/>
        </w:rPr>
      </w:pPr>
      <w:r w:rsidRPr="00293579">
        <w:rPr>
          <w:rFonts w:ascii="Arial" w:hAnsi="Arial" w:cs="Arial"/>
        </w:rPr>
        <w:t xml:space="preserve">The policy also </w:t>
      </w:r>
      <w:r w:rsidR="007571AE" w:rsidRPr="00293579">
        <w:rPr>
          <w:rFonts w:ascii="Arial" w:hAnsi="Arial" w:cs="Arial"/>
        </w:rPr>
        <w:t xml:space="preserve">aims to </w:t>
      </w:r>
      <w:r w:rsidRPr="00293579">
        <w:rPr>
          <w:rFonts w:ascii="Arial" w:hAnsi="Arial" w:cs="Arial"/>
        </w:rPr>
        <w:t xml:space="preserve">support </w:t>
      </w:r>
      <w:r w:rsidR="00A8268E" w:rsidRPr="00293579">
        <w:rPr>
          <w:rFonts w:ascii="Arial" w:hAnsi="Arial" w:cs="Arial"/>
        </w:rPr>
        <w:t>individuals</w:t>
      </w:r>
      <w:r w:rsidRPr="00293579">
        <w:rPr>
          <w:rFonts w:ascii="Arial" w:hAnsi="Arial" w:cs="Arial"/>
        </w:rPr>
        <w:t xml:space="preserve"> who experience induced menopause due to conditions such as endometriosis, cancer treatment or having a hysterectomy.</w:t>
      </w:r>
      <w:r w:rsidRPr="008E0DDE">
        <w:rPr>
          <w:rFonts w:ascii="Arial" w:hAnsi="Arial" w:cs="Arial"/>
        </w:rPr>
        <w:t xml:space="preserve">  </w:t>
      </w:r>
    </w:p>
    <w:p w14:paraId="69DE2E31" w14:textId="77777777" w:rsidR="00EB2DEE" w:rsidRPr="0040057E" w:rsidRDefault="00EB2DEE" w:rsidP="00863207">
      <w:pPr>
        <w:ind w:left="360"/>
        <w:jc w:val="both"/>
        <w:rPr>
          <w:rFonts w:ascii="Arial" w:hAnsi="Arial" w:cs="Arial"/>
        </w:rPr>
      </w:pPr>
    </w:p>
    <w:p w14:paraId="0C8A7B88" w14:textId="77777777" w:rsidR="00F34448" w:rsidRPr="00E31816" w:rsidRDefault="00F34448" w:rsidP="00F34448">
      <w:pPr>
        <w:pStyle w:val="ListParagraph"/>
        <w:numPr>
          <w:ilvl w:val="0"/>
          <w:numId w:val="1"/>
        </w:numPr>
        <w:rPr>
          <w:rFonts w:ascii="Arial" w:hAnsi="Arial" w:cs="Arial"/>
          <w:b/>
          <w:bCs/>
        </w:rPr>
      </w:pPr>
      <w:r w:rsidRPr="00E31816">
        <w:rPr>
          <w:rFonts w:ascii="Arial" w:hAnsi="Arial" w:cs="Arial"/>
          <w:b/>
          <w:bCs/>
        </w:rPr>
        <w:t>Key Principles</w:t>
      </w:r>
    </w:p>
    <w:p w14:paraId="37B1C7A1" w14:textId="77777777" w:rsidR="00F34448" w:rsidRPr="004C4E33" w:rsidRDefault="00F34448" w:rsidP="00F34448">
      <w:pPr>
        <w:ind w:left="360"/>
        <w:jc w:val="both"/>
        <w:rPr>
          <w:rFonts w:ascii="Arial" w:hAnsi="Arial" w:cs="Arial"/>
        </w:rPr>
      </w:pPr>
      <w:r w:rsidRPr="004C4E33">
        <w:rPr>
          <w:rFonts w:ascii="Arial" w:hAnsi="Arial" w:cs="Arial"/>
        </w:rPr>
        <w:t>It is recognised that the menopause is a very individual experience and that people can be affected in different ways and to different degrees, therefore different levels and types of support and adjustments may be needed. Managers should be flexible, where possible, when agreeing adjustments with staff.</w:t>
      </w:r>
    </w:p>
    <w:p w14:paraId="3A44404F" w14:textId="77777777" w:rsidR="00F34448" w:rsidRPr="004C4E33" w:rsidRDefault="00F34448" w:rsidP="00F34448">
      <w:pPr>
        <w:ind w:left="360"/>
        <w:jc w:val="both"/>
        <w:rPr>
          <w:rFonts w:ascii="Arial" w:hAnsi="Arial" w:cs="Arial"/>
        </w:rPr>
      </w:pPr>
      <w:r w:rsidRPr="004C4E33">
        <w:rPr>
          <w:rFonts w:ascii="Arial" w:hAnsi="Arial" w:cs="Arial"/>
        </w:rPr>
        <w:t>As menopausal symptoms are typically experienced for several years, it will be treated as a ‘transition’ rather than a one-off event.</w:t>
      </w:r>
    </w:p>
    <w:p w14:paraId="6763E1DA" w14:textId="77777777" w:rsidR="00F34448" w:rsidRPr="004C4E33" w:rsidRDefault="00F34448" w:rsidP="00F34448">
      <w:pPr>
        <w:ind w:left="360"/>
        <w:jc w:val="both"/>
        <w:rPr>
          <w:rFonts w:ascii="Arial" w:hAnsi="Arial" w:cs="Arial"/>
        </w:rPr>
      </w:pPr>
      <w:r w:rsidRPr="004C4E33">
        <w:rPr>
          <w:rFonts w:ascii="Arial" w:hAnsi="Arial" w:cs="Arial"/>
        </w:rPr>
        <w:t xml:space="preserve">Appropriate information and support will be available to all staff with regards to the menopause. </w:t>
      </w:r>
    </w:p>
    <w:p w14:paraId="7CF9A386" w14:textId="59B5D55F" w:rsidR="00DF41C9" w:rsidRDefault="00F34448" w:rsidP="00F34448">
      <w:pPr>
        <w:ind w:left="360"/>
        <w:jc w:val="both"/>
        <w:rPr>
          <w:rFonts w:ascii="Arial" w:hAnsi="Arial" w:cs="Arial"/>
        </w:rPr>
      </w:pPr>
      <w:r w:rsidRPr="4240FF5D">
        <w:rPr>
          <w:rFonts w:ascii="Arial" w:hAnsi="Arial" w:cs="Arial"/>
        </w:rPr>
        <w:t xml:space="preserve">A </w:t>
      </w:r>
      <w:hyperlink r:id="rId13">
        <w:r w:rsidR="004C4E33" w:rsidRPr="4240FF5D">
          <w:rPr>
            <w:rStyle w:val="Hyperlink"/>
            <w:rFonts w:ascii="Arial" w:hAnsi="Arial" w:cs="Arial"/>
          </w:rPr>
          <w:t>P</w:t>
        </w:r>
        <w:r w:rsidRPr="4240FF5D">
          <w:rPr>
            <w:rStyle w:val="Hyperlink"/>
            <w:rFonts w:ascii="Arial" w:hAnsi="Arial" w:cs="Arial"/>
          </w:rPr>
          <w:t xml:space="preserve">ersonal </w:t>
        </w:r>
        <w:r w:rsidR="004C4E33" w:rsidRPr="4240FF5D">
          <w:rPr>
            <w:rStyle w:val="Hyperlink"/>
            <w:rFonts w:ascii="Arial" w:hAnsi="Arial" w:cs="Arial"/>
          </w:rPr>
          <w:t>M</w:t>
        </w:r>
        <w:r w:rsidRPr="4240FF5D">
          <w:rPr>
            <w:rStyle w:val="Hyperlink"/>
            <w:rFonts w:ascii="Arial" w:hAnsi="Arial" w:cs="Arial"/>
          </w:rPr>
          <w:t xml:space="preserve">enopause </w:t>
        </w:r>
        <w:r w:rsidR="004C4E33" w:rsidRPr="4240FF5D">
          <w:rPr>
            <w:rStyle w:val="Hyperlink"/>
            <w:rFonts w:ascii="Arial" w:hAnsi="Arial" w:cs="Arial"/>
          </w:rPr>
          <w:t>A</w:t>
        </w:r>
        <w:r w:rsidRPr="4240FF5D">
          <w:rPr>
            <w:rStyle w:val="Hyperlink"/>
            <w:rFonts w:ascii="Arial" w:hAnsi="Arial" w:cs="Arial"/>
          </w:rPr>
          <w:t>ssessment template</w:t>
        </w:r>
      </w:hyperlink>
      <w:r w:rsidR="004C4E33" w:rsidRPr="4240FF5D">
        <w:rPr>
          <w:rFonts w:ascii="Arial" w:hAnsi="Arial" w:cs="Arial"/>
        </w:rPr>
        <w:t xml:space="preserve"> </w:t>
      </w:r>
      <w:r w:rsidRPr="4240FF5D">
        <w:rPr>
          <w:rFonts w:ascii="Arial" w:hAnsi="Arial" w:cs="Arial"/>
        </w:rPr>
        <w:t xml:space="preserve">is included with the guidance and can be carried out by a member of staff before approaching their line manager about adjustments to working conditions but does not have to be shared. Any adjustments will be considered and acted on appropriately within an appropriate timescale. Awareness raising sessions will be provided for line managers and staff. </w:t>
      </w:r>
    </w:p>
    <w:p w14:paraId="01B2C6BB" w14:textId="76CBD0CA" w:rsidR="00B71594" w:rsidRPr="00E31816" w:rsidRDefault="00B71594" w:rsidP="00B71594">
      <w:pPr>
        <w:pStyle w:val="ListParagraph"/>
        <w:numPr>
          <w:ilvl w:val="0"/>
          <w:numId w:val="1"/>
        </w:numPr>
        <w:rPr>
          <w:rFonts w:ascii="Arial" w:hAnsi="Arial" w:cs="Arial"/>
          <w:b/>
          <w:bCs/>
        </w:rPr>
      </w:pPr>
      <w:r w:rsidRPr="00E31816">
        <w:rPr>
          <w:rFonts w:ascii="Arial" w:hAnsi="Arial" w:cs="Arial"/>
          <w:b/>
          <w:bCs/>
        </w:rPr>
        <w:lastRenderedPageBreak/>
        <w:t>Roles &amp; Responsibilities</w:t>
      </w:r>
    </w:p>
    <w:p w14:paraId="1F3B794F" w14:textId="75ADDDB3" w:rsidR="005D765B" w:rsidRPr="005D765B" w:rsidRDefault="005D765B" w:rsidP="005D765B">
      <w:pPr>
        <w:ind w:left="360"/>
        <w:jc w:val="both"/>
        <w:rPr>
          <w:rFonts w:ascii="Arial" w:hAnsi="Arial" w:cs="Arial"/>
        </w:rPr>
      </w:pPr>
      <w:r w:rsidRPr="005D765B">
        <w:rPr>
          <w:rFonts w:ascii="Arial" w:hAnsi="Arial" w:cs="Arial"/>
        </w:rPr>
        <w:t>Line managers should make themselves aware of this policy and the symptoms of menopause, and related issues. Staff should approach their line manager if they need a reasonable adjustment due to menopause symptoms.</w:t>
      </w:r>
    </w:p>
    <w:p w14:paraId="3DC265BA" w14:textId="7751B73D" w:rsidR="005D765B" w:rsidRPr="005D765B" w:rsidRDefault="005D765B" w:rsidP="005D765B">
      <w:pPr>
        <w:ind w:left="360"/>
        <w:jc w:val="both"/>
        <w:rPr>
          <w:rFonts w:ascii="Arial" w:hAnsi="Arial" w:cs="Arial"/>
        </w:rPr>
      </w:pPr>
      <w:r w:rsidRPr="005D765B">
        <w:rPr>
          <w:rFonts w:ascii="Arial" w:hAnsi="Arial" w:cs="Arial"/>
        </w:rPr>
        <w:t xml:space="preserve">An informal chat is often the quickest way to agree an adjustment, particularly if the request is simple, for example, a fan is required.  However, staff can complete supporting menopause template as a way of starting a conversation with their manager.  This template is provided as a guide only; some may not feel uncomfortable using the template and therefore it is not compulsory that it is used. </w:t>
      </w:r>
    </w:p>
    <w:p w14:paraId="4B9C5BE6" w14:textId="2167223B" w:rsidR="005D765B" w:rsidRPr="005D765B" w:rsidRDefault="005D765B" w:rsidP="005D765B">
      <w:pPr>
        <w:ind w:left="360"/>
        <w:jc w:val="both"/>
        <w:rPr>
          <w:rFonts w:ascii="Arial" w:hAnsi="Arial" w:cs="Arial"/>
        </w:rPr>
      </w:pPr>
      <w:r w:rsidRPr="005D765B">
        <w:rPr>
          <w:rFonts w:ascii="Arial" w:hAnsi="Arial" w:cs="Arial"/>
        </w:rPr>
        <w:t>Line managers are required to explore reasonable adjustments when requested.</w:t>
      </w:r>
    </w:p>
    <w:p w14:paraId="38A14D8B" w14:textId="48E82FD2" w:rsidR="000C1D38" w:rsidRPr="005D765B" w:rsidRDefault="005D765B" w:rsidP="005D765B">
      <w:pPr>
        <w:pStyle w:val="ListParagraph"/>
        <w:numPr>
          <w:ilvl w:val="1"/>
          <w:numId w:val="1"/>
        </w:numPr>
        <w:jc w:val="both"/>
        <w:rPr>
          <w:rFonts w:ascii="Arial" w:hAnsi="Arial" w:cs="Arial"/>
          <w:b/>
        </w:rPr>
      </w:pPr>
      <w:r>
        <w:rPr>
          <w:rFonts w:ascii="Arial" w:hAnsi="Arial" w:cs="Arial"/>
          <w:b/>
        </w:rPr>
        <w:t>Line Manager R</w:t>
      </w:r>
      <w:r w:rsidR="000C1D38" w:rsidRPr="005D765B">
        <w:rPr>
          <w:rFonts w:ascii="Arial" w:hAnsi="Arial" w:cs="Arial"/>
          <w:b/>
        </w:rPr>
        <w:t>esponsibilities</w:t>
      </w:r>
    </w:p>
    <w:p w14:paraId="1F28979A" w14:textId="11820AC4" w:rsidR="000C1D38" w:rsidRPr="005D765B" w:rsidRDefault="005D765B" w:rsidP="000C1D38">
      <w:pPr>
        <w:ind w:left="360"/>
        <w:jc w:val="both"/>
        <w:rPr>
          <w:rFonts w:ascii="Arial" w:hAnsi="Arial" w:cs="Arial"/>
        </w:rPr>
      </w:pPr>
      <w:r>
        <w:rPr>
          <w:rFonts w:ascii="Arial" w:hAnsi="Arial" w:cs="Arial"/>
        </w:rPr>
        <w:t>A</w:t>
      </w:r>
      <w:r w:rsidR="000C1D38" w:rsidRPr="005D765B">
        <w:rPr>
          <w:rFonts w:ascii="Arial" w:hAnsi="Arial" w:cs="Arial"/>
        </w:rPr>
        <w:t>ll line managers are responsible for:</w:t>
      </w:r>
    </w:p>
    <w:p w14:paraId="734CBB12" w14:textId="218DFE32" w:rsidR="000C1D38" w:rsidRPr="005D765B" w:rsidRDefault="000C1D38" w:rsidP="005D765B">
      <w:pPr>
        <w:pStyle w:val="ListParagraph"/>
        <w:numPr>
          <w:ilvl w:val="0"/>
          <w:numId w:val="4"/>
        </w:numPr>
        <w:jc w:val="both"/>
        <w:rPr>
          <w:rFonts w:ascii="Arial" w:hAnsi="Arial" w:cs="Arial"/>
        </w:rPr>
      </w:pPr>
      <w:r w:rsidRPr="005D765B">
        <w:rPr>
          <w:rFonts w:ascii="Arial" w:hAnsi="Arial" w:cs="Arial"/>
        </w:rPr>
        <w:t>raising awareness among all staff that the University will handle menopause in the workplace sensitively, and with dignity and respect;</w:t>
      </w:r>
    </w:p>
    <w:p w14:paraId="61B1905B" w14:textId="09A20FBA" w:rsidR="000C1D38" w:rsidRPr="005D765B" w:rsidRDefault="000C1D38" w:rsidP="005D765B">
      <w:pPr>
        <w:pStyle w:val="ListParagraph"/>
        <w:numPr>
          <w:ilvl w:val="0"/>
          <w:numId w:val="4"/>
        </w:numPr>
        <w:jc w:val="both"/>
        <w:rPr>
          <w:rFonts w:ascii="Arial" w:hAnsi="Arial" w:cs="Arial"/>
        </w:rPr>
      </w:pPr>
      <w:r w:rsidRPr="005D765B">
        <w:rPr>
          <w:rFonts w:ascii="Arial" w:hAnsi="Arial" w:cs="Arial"/>
        </w:rPr>
        <w:t>the health and safety for their employees and requesting a risk assessment is undertaken for any employee they regard as a concern/risk;</w:t>
      </w:r>
    </w:p>
    <w:p w14:paraId="73FBE5C5" w14:textId="2D3EEF39" w:rsidR="000C1D38" w:rsidRPr="005D765B" w:rsidRDefault="000C1D38" w:rsidP="005D765B">
      <w:pPr>
        <w:pStyle w:val="ListParagraph"/>
        <w:numPr>
          <w:ilvl w:val="0"/>
          <w:numId w:val="4"/>
        </w:numPr>
        <w:jc w:val="both"/>
        <w:rPr>
          <w:rFonts w:ascii="Arial" w:hAnsi="Arial" w:cs="Arial"/>
        </w:rPr>
      </w:pPr>
      <w:r w:rsidRPr="005D765B">
        <w:rPr>
          <w:rFonts w:ascii="Arial" w:hAnsi="Arial" w:cs="Arial"/>
        </w:rPr>
        <w:t>supporting staff experiencing menopausal symptoms in the same way as an employee with any ongoing health complaint;</w:t>
      </w:r>
    </w:p>
    <w:p w14:paraId="21AABA4B" w14:textId="3022273B" w:rsidR="000C1D38" w:rsidRPr="005D765B" w:rsidRDefault="000C1D38" w:rsidP="005D765B">
      <w:pPr>
        <w:pStyle w:val="ListParagraph"/>
        <w:numPr>
          <w:ilvl w:val="0"/>
          <w:numId w:val="4"/>
        </w:numPr>
        <w:jc w:val="both"/>
        <w:rPr>
          <w:rFonts w:ascii="Arial" w:hAnsi="Arial" w:cs="Arial"/>
        </w:rPr>
      </w:pPr>
      <w:r w:rsidRPr="005D765B">
        <w:rPr>
          <w:rFonts w:ascii="Arial" w:hAnsi="Arial" w:cs="Arial"/>
        </w:rPr>
        <w:t>treating any conversation with employees sensitively and professionally;</w:t>
      </w:r>
    </w:p>
    <w:p w14:paraId="2DB98F50" w14:textId="6CCA0A61" w:rsidR="000C1D38" w:rsidRPr="005D765B" w:rsidRDefault="000C1D38" w:rsidP="009879C3">
      <w:pPr>
        <w:pStyle w:val="ListParagraph"/>
        <w:numPr>
          <w:ilvl w:val="0"/>
          <w:numId w:val="4"/>
        </w:numPr>
        <w:jc w:val="both"/>
        <w:rPr>
          <w:rFonts w:ascii="Arial" w:hAnsi="Arial" w:cs="Arial"/>
        </w:rPr>
      </w:pPr>
      <w:r w:rsidRPr="4240FF5D">
        <w:rPr>
          <w:rFonts w:ascii="Arial" w:hAnsi="Arial" w:cs="Arial"/>
        </w:rPr>
        <w:t>documenting key meeting points including any adjustments agreed with the employee</w:t>
      </w:r>
      <w:r w:rsidR="009879C3" w:rsidRPr="4240FF5D">
        <w:rPr>
          <w:rFonts w:ascii="Arial" w:hAnsi="Arial" w:cs="Arial"/>
        </w:rPr>
        <w:t xml:space="preserve"> (you should use the </w:t>
      </w:r>
      <w:hyperlink r:id="rId14">
        <w:r w:rsidR="004C4E33" w:rsidRPr="4240FF5D">
          <w:rPr>
            <w:rStyle w:val="Hyperlink"/>
            <w:rFonts w:ascii="Arial" w:hAnsi="Arial" w:cs="Arial"/>
          </w:rPr>
          <w:t>P</w:t>
        </w:r>
        <w:r w:rsidR="00F34448" w:rsidRPr="4240FF5D">
          <w:rPr>
            <w:rStyle w:val="Hyperlink"/>
            <w:rFonts w:ascii="Arial" w:hAnsi="Arial" w:cs="Arial"/>
          </w:rPr>
          <w:t xml:space="preserve">ersonal </w:t>
        </w:r>
        <w:r w:rsidR="004C4E33" w:rsidRPr="4240FF5D">
          <w:rPr>
            <w:rStyle w:val="Hyperlink"/>
            <w:rFonts w:ascii="Arial" w:hAnsi="Arial" w:cs="Arial"/>
          </w:rPr>
          <w:t>M</w:t>
        </w:r>
        <w:r w:rsidR="00F34448" w:rsidRPr="4240FF5D">
          <w:rPr>
            <w:rStyle w:val="Hyperlink"/>
            <w:rFonts w:ascii="Arial" w:hAnsi="Arial" w:cs="Arial"/>
          </w:rPr>
          <w:t xml:space="preserve">enopause </w:t>
        </w:r>
        <w:r w:rsidR="004C4E33" w:rsidRPr="4240FF5D">
          <w:rPr>
            <w:rStyle w:val="Hyperlink"/>
            <w:rFonts w:ascii="Arial" w:hAnsi="Arial" w:cs="Arial"/>
          </w:rPr>
          <w:t>A</w:t>
        </w:r>
        <w:r w:rsidR="00F34448" w:rsidRPr="4240FF5D">
          <w:rPr>
            <w:rStyle w:val="Hyperlink"/>
            <w:rFonts w:ascii="Arial" w:hAnsi="Arial" w:cs="Arial"/>
          </w:rPr>
          <w:t>ssessment template</w:t>
        </w:r>
      </w:hyperlink>
      <w:r w:rsidR="009879C3" w:rsidRPr="4240FF5D">
        <w:rPr>
          <w:rFonts w:ascii="Arial" w:hAnsi="Arial" w:cs="Arial"/>
        </w:rPr>
        <w:t xml:space="preserve"> to record the meeting, so that all parties agree what has been discussed, and the next steps, before the meeting ends)</w:t>
      </w:r>
      <w:r w:rsidRPr="4240FF5D">
        <w:rPr>
          <w:rFonts w:ascii="Arial" w:hAnsi="Arial" w:cs="Arial"/>
        </w:rPr>
        <w:t>;</w:t>
      </w:r>
    </w:p>
    <w:p w14:paraId="42BBAF27" w14:textId="73C61763" w:rsidR="000C1D38" w:rsidRPr="005D765B" w:rsidRDefault="000C1D38" w:rsidP="005D765B">
      <w:pPr>
        <w:pStyle w:val="ListParagraph"/>
        <w:numPr>
          <w:ilvl w:val="0"/>
          <w:numId w:val="4"/>
        </w:numPr>
        <w:jc w:val="both"/>
        <w:rPr>
          <w:rFonts w:ascii="Arial" w:hAnsi="Arial" w:cs="Arial"/>
        </w:rPr>
      </w:pPr>
      <w:r w:rsidRPr="005D765B">
        <w:rPr>
          <w:rFonts w:ascii="Arial" w:hAnsi="Arial" w:cs="Arial"/>
        </w:rPr>
        <w:t>ensuring ongoing dialogue and review dates with the employee;</w:t>
      </w:r>
    </w:p>
    <w:p w14:paraId="353B42C3" w14:textId="018B4C44" w:rsidR="000C1D38" w:rsidRPr="005D765B" w:rsidRDefault="000C1D38" w:rsidP="005D765B">
      <w:pPr>
        <w:pStyle w:val="ListParagraph"/>
        <w:numPr>
          <w:ilvl w:val="0"/>
          <w:numId w:val="4"/>
        </w:numPr>
        <w:jc w:val="both"/>
        <w:rPr>
          <w:rFonts w:ascii="Arial" w:hAnsi="Arial" w:cs="Arial"/>
        </w:rPr>
      </w:pPr>
      <w:r w:rsidRPr="005D765B">
        <w:rPr>
          <w:rFonts w:ascii="Arial" w:hAnsi="Arial" w:cs="Arial"/>
        </w:rPr>
        <w:t>ensuring that all agreed work-place adjustments are adhered to;</w:t>
      </w:r>
      <w:r w:rsidR="005D765B">
        <w:rPr>
          <w:rFonts w:ascii="Arial" w:hAnsi="Arial" w:cs="Arial"/>
        </w:rPr>
        <w:t xml:space="preserve"> and</w:t>
      </w:r>
    </w:p>
    <w:p w14:paraId="2477E505" w14:textId="37E2F69D" w:rsidR="005D765B" w:rsidRPr="00E31816" w:rsidRDefault="000C1D38" w:rsidP="00E31816">
      <w:pPr>
        <w:pStyle w:val="ListParagraph"/>
        <w:numPr>
          <w:ilvl w:val="0"/>
          <w:numId w:val="4"/>
        </w:numPr>
        <w:jc w:val="both"/>
        <w:rPr>
          <w:rFonts w:ascii="Arial" w:hAnsi="Arial" w:cs="Arial"/>
        </w:rPr>
      </w:pPr>
      <w:r w:rsidRPr="005D765B">
        <w:rPr>
          <w:rFonts w:ascii="Arial" w:hAnsi="Arial" w:cs="Arial"/>
        </w:rPr>
        <w:t>liaising with their HRBP.</w:t>
      </w:r>
    </w:p>
    <w:p w14:paraId="09564D12" w14:textId="0753327F" w:rsidR="00434640" w:rsidRPr="005D765B" w:rsidRDefault="00434640" w:rsidP="00E31816"/>
    <w:p w14:paraId="65454387" w14:textId="48A5902C" w:rsidR="00434640" w:rsidRPr="00E31816" w:rsidRDefault="00434640" w:rsidP="00E31816">
      <w:pPr>
        <w:pStyle w:val="ListParagraph"/>
        <w:numPr>
          <w:ilvl w:val="1"/>
          <w:numId w:val="1"/>
        </w:numPr>
        <w:jc w:val="both"/>
        <w:rPr>
          <w:rFonts w:ascii="Arial" w:hAnsi="Arial" w:cs="Arial"/>
          <w:b/>
        </w:rPr>
      </w:pPr>
      <w:r>
        <w:rPr>
          <w:rFonts w:ascii="Arial" w:hAnsi="Arial" w:cs="Arial"/>
          <w:b/>
        </w:rPr>
        <w:t>HR</w:t>
      </w:r>
      <w:r w:rsidRPr="00E31816">
        <w:rPr>
          <w:rFonts w:ascii="Arial" w:hAnsi="Arial" w:cs="Arial"/>
          <w:b/>
        </w:rPr>
        <w:t xml:space="preserve"> responsibilities</w:t>
      </w:r>
    </w:p>
    <w:p w14:paraId="2D3C6BE2" w14:textId="5E2DCEBE" w:rsidR="00434640" w:rsidRPr="004A4F54" w:rsidRDefault="00434640" w:rsidP="00434640">
      <w:pPr>
        <w:ind w:left="360"/>
        <w:jc w:val="both"/>
        <w:rPr>
          <w:rFonts w:ascii="Arial" w:hAnsi="Arial" w:cs="Arial"/>
        </w:rPr>
      </w:pPr>
      <w:r w:rsidRPr="004A4F54">
        <w:rPr>
          <w:rFonts w:ascii="Arial" w:hAnsi="Arial" w:cs="Arial"/>
        </w:rPr>
        <w:t>HR will:</w:t>
      </w:r>
    </w:p>
    <w:p w14:paraId="4DAB5E08" w14:textId="5FF63A1A" w:rsidR="00434640" w:rsidRPr="004A4F54" w:rsidRDefault="00434640" w:rsidP="00E31816">
      <w:pPr>
        <w:pStyle w:val="ListParagraph"/>
        <w:numPr>
          <w:ilvl w:val="0"/>
          <w:numId w:val="4"/>
        </w:numPr>
        <w:jc w:val="both"/>
        <w:rPr>
          <w:rFonts w:ascii="Arial" w:hAnsi="Arial" w:cs="Arial"/>
        </w:rPr>
      </w:pPr>
      <w:r w:rsidRPr="004A4F54">
        <w:rPr>
          <w:rFonts w:ascii="Arial" w:hAnsi="Arial" w:cs="Arial"/>
        </w:rPr>
        <w:t>be available to offer support and guidance to staff who may not feel comfortable discussing these issues directly with their line-managers;</w:t>
      </w:r>
    </w:p>
    <w:p w14:paraId="42432C27" w14:textId="617AECAA" w:rsidR="00434640" w:rsidRPr="004A4F54" w:rsidRDefault="00434640" w:rsidP="00E31816">
      <w:pPr>
        <w:pStyle w:val="ListParagraph"/>
        <w:numPr>
          <w:ilvl w:val="0"/>
          <w:numId w:val="4"/>
        </w:numPr>
        <w:jc w:val="both"/>
        <w:rPr>
          <w:rFonts w:ascii="Arial" w:hAnsi="Arial" w:cs="Arial"/>
        </w:rPr>
      </w:pPr>
      <w:r w:rsidRPr="004A4F54">
        <w:rPr>
          <w:rFonts w:ascii="Arial" w:hAnsi="Arial" w:cs="Arial"/>
        </w:rPr>
        <w:t>offer guidance to managers on the interpretat</w:t>
      </w:r>
      <w:r w:rsidR="004A4F54" w:rsidRPr="004A4F54">
        <w:rPr>
          <w:rFonts w:ascii="Arial" w:hAnsi="Arial" w:cs="Arial"/>
        </w:rPr>
        <w:t>ion of this Policy and Guidance.</w:t>
      </w:r>
      <w:r w:rsidRPr="004A4F54">
        <w:rPr>
          <w:rFonts w:ascii="Arial" w:hAnsi="Arial" w:cs="Arial"/>
        </w:rPr>
        <w:t xml:space="preserve"> </w:t>
      </w:r>
    </w:p>
    <w:p w14:paraId="2D362ADC" w14:textId="4A461625" w:rsidR="00DF41C9" w:rsidRPr="004A4F54" w:rsidRDefault="00D25086" w:rsidP="00E31816">
      <w:pPr>
        <w:ind w:left="360"/>
        <w:jc w:val="both"/>
        <w:rPr>
          <w:rFonts w:ascii="Arial" w:hAnsi="Arial" w:cs="Arial"/>
        </w:rPr>
      </w:pPr>
      <w:r>
        <w:rPr>
          <w:rFonts w:ascii="Arial" w:hAnsi="Arial" w:cs="Arial"/>
        </w:rPr>
        <w:t xml:space="preserve">The </w:t>
      </w:r>
      <w:r w:rsidR="00DF41C9" w:rsidRPr="004A4F54">
        <w:rPr>
          <w:rFonts w:ascii="Arial" w:hAnsi="Arial" w:cs="Arial"/>
        </w:rPr>
        <w:t>D</w:t>
      </w:r>
      <w:r w:rsidR="004A4F54" w:rsidRPr="004A4F54">
        <w:rPr>
          <w:rFonts w:ascii="Arial" w:hAnsi="Arial" w:cs="Arial"/>
        </w:rPr>
        <w:t>iversity and Inclusion Unit</w:t>
      </w:r>
      <w:r w:rsidR="00DF41C9" w:rsidRPr="004A4F54">
        <w:rPr>
          <w:rFonts w:ascii="Arial" w:hAnsi="Arial" w:cs="Arial"/>
        </w:rPr>
        <w:t>/</w:t>
      </w:r>
      <w:r w:rsidR="004A4F54" w:rsidRPr="004A4F54">
        <w:rPr>
          <w:rFonts w:ascii="Arial" w:hAnsi="Arial" w:cs="Arial"/>
        </w:rPr>
        <w:t xml:space="preserve">Health and </w:t>
      </w:r>
      <w:r w:rsidR="00DF41C9" w:rsidRPr="004A4F54">
        <w:rPr>
          <w:rFonts w:ascii="Arial" w:hAnsi="Arial" w:cs="Arial"/>
        </w:rPr>
        <w:t>Wellbeing</w:t>
      </w:r>
      <w:r w:rsidR="004A4F54" w:rsidRPr="004A4F54">
        <w:rPr>
          <w:rFonts w:ascii="Arial" w:hAnsi="Arial" w:cs="Arial"/>
        </w:rPr>
        <w:t xml:space="preserve"> Team will: </w:t>
      </w:r>
    </w:p>
    <w:p w14:paraId="2601A671" w14:textId="06440CB9" w:rsidR="00434640" w:rsidRPr="004A4F54" w:rsidRDefault="00434640" w:rsidP="00E31816">
      <w:pPr>
        <w:pStyle w:val="ListParagraph"/>
        <w:numPr>
          <w:ilvl w:val="0"/>
          <w:numId w:val="4"/>
        </w:numPr>
        <w:jc w:val="both"/>
        <w:rPr>
          <w:rFonts w:ascii="Arial" w:hAnsi="Arial" w:cs="Arial"/>
        </w:rPr>
      </w:pPr>
      <w:r w:rsidRPr="004A4F54">
        <w:rPr>
          <w:rFonts w:ascii="Arial" w:hAnsi="Arial" w:cs="Arial"/>
        </w:rPr>
        <w:t>d</w:t>
      </w:r>
      <w:r w:rsidR="002F7770">
        <w:rPr>
          <w:rFonts w:ascii="Arial" w:hAnsi="Arial" w:cs="Arial"/>
        </w:rPr>
        <w:t xml:space="preserve">evelop </w:t>
      </w:r>
      <w:r w:rsidR="004A4F54" w:rsidRPr="004A4F54">
        <w:rPr>
          <w:rFonts w:ascii="Arial" w:hAnsi="Arial" w:cs="Arial"/>
        </w:rPr>
        <w:t xml:space="preserve">awareness raising sessions for line managers and </w:t>
      </w:r>
      <w:r w:rsidRPr="004A4F54">
        <w:rPr>
          <w:rFonts w:ascii="Arial" w:hAnsi="Arial" w:cs="Arial"/>
        </w:rPr>
        <w:t xml:space="preserve">staff; </w:t>
      </w:r>
    </w:p>
    <w:p w14:paraId="4387B3C8" w14:textId="2AE8A276" w:rsidR="004A4F54" w:rsidRDefault="004A4F54" w:rsidP="004A4F54">
      <w:pPr>
        <w:pStyle w:val="ListParagraph"/>
        <w:numPr>
          <w:ilvl w:val="0"/>
          <w:numId w:val="4"/>
        </w:numPr>
        <w:jc w:val="both"/>
        <w:rPr>
          <w:rFonts w:ascii="Arial" w:hAnsi="Arial" w:cs="Arial"/>
        </w:rPr>
      </w:pPr>
      <w:r>
        <w:rPr>
          <w:rFonts w:ascii="Arial" w:hAnsi="Arial" w:cs="Arial"/>
        </w:rPr>
        <w:t>p</w:t>
      </w:r>
      <w:r w:rsidRPr="004A4F54">
        <w:rPr>
          <w:rFonts w:ascii="Arial" w:hAnsi="Arial" w:cs="Arial"/>
        </w:rPr>
        <w:t>rovide appropriate information and support</w:t>
      </w:r>
      <w:r>
        <w:rPr>
          <w:rFonts w:ascii="Arial" w:hAnsi="Arial" w:cs="Arial"/>
        </w:rPr>
        <w:t xml:space="preserve"> for</w:t>
      </w:r>
      <w:r w:rsidRPr="004A4F54">
        <w:rPr>
          <w:rFonts w:ascii="Arial" w:hAnsi="Arial" w:cs="Arial"/>
        </w:rPr>
        <w:t xml:space="preserve"> all staff</w:t>
      </w:r>
      <w:r w:rsidR="00941FC3">
        <w:rPr>
          <w:rFonts w:ascii="Arial" w:hAnsi="Arial" w:cs="Arial"/>
        </w:rPr>
        <w:t>;</w:t>
      </w:r>
    </w:p>
    <w:p w14:paraId="39AD536C" w14:textId="08CA614C" w:rsidR="00941FC3" w:rsidRPr="004A4F54" w:rsidRDefault="00A24E64" w:rsidP="004A4F54">
      <w:pPr>
        <w:pStyle w:val="ListParagraph"/>
        <w:numPr>
          <w:ilvl w:val="0"/>
          <w:numId w:val="4"/>
        </w:numPr>
        <w:jc w:val="both"/>
        <w:rPr>
          <w:rFonts w:ascii="Arial" w:hAnsi="Arial" w:cs="Arial"/>
        </w:rPr>
      </w:pPr>
      <w:r>
        <w:rPr>
          <w:rFonts w:ascii="Arial" w:hAnsi="Arial" w:cs="Arial"/>
        </w:rPr>
        <w:t>liaise</w:t>
      </w:r>
      <w:r w:rsidR="00941FC3">
        <w:rPr>
          <w:rFonts w:ascii="Arial" w:hAnsi="Arial" w:cs="Arial"/>
        </w:rPr>
        <w:t xml:space="preserve"> with internal and external partners to educate and support staff.</w:t>
      </w:r>
    </w:p>
    <w:p w14:paraId="2599C7F7" w14:textId="138F1B72" w:rsidR="004A4F54" w:rsidRPr="004A4F54" w:rsidRDefault="004A4F54" w:rsidP="004A4F54">
      <w:pPr>
        <w:ind w:left="360"/>
        <w:jc w:val="both"/>
        <w:rPr>
          <w:rFonts w:ascii="Arial" w:hAnsi="Arial" w:cs="Arial"/>
        </w:rPr>
      </w:pPr>
      <w:r w:rsidRPr="004A4F54">
        <w:rPr>
          <w:rFonts w:ascii="Arial" w:hAnsi="Arial" w:cs="Arial"/>
        </w:rPr>
        <w:t>The Diversity and Inclusion Unit will:</w:t>
      </w:r>
    </w:p>
    <w:p w14:paraId="285B0176" w14:textId="73C43CBB" w:rsidR="00434640" w:rsidRPr="004A4F54" w:rsidRDefault="00434640" w:rsidP="00E31816">
      <w:pPr>
        <w:pStyle w:val="ListParagraph"/>
        <w:numPr>
          <w:ilvl w:val="0"/>
          <w:numId w:val="4"/>
        </w:numPr>
        <w:jc w:val="both"/>
        <w:rPr>
          <w:rFonts w:ascii="Arial" w:hAnsi="Arial" w:cs="Arial"/>
        </w:rPr>
      </w:pPr>
      <w:r w:rsidRPr="4240FF5D">
        <w:rPr>
          <w:rFonts w:ascii="Arial" w:hAnsi="Arial" w:cs="Arial"/>
        </w:rPr>
        <w:t>monitor and evaluate the effectiveness of this policy and guidance; and</w:t>
      </w:r>
    </w:p>
    <w:p w14:paraId="4653DF7D" w14:textId="173F70ED" w:rsidR="00434640" w:rsidRPr="004A4F54" w:rsidRDefault="00434640" w:rsidP="00E31816">
      <w:pPr>
        <w:pStyle w:val="ListParagraph"/>
        <w:numPr>
          <w:ilvl w:val="0"/>
          <w:numId w:val="4"/>
        </w:numPr>
        <w:jc w:val="both"/>
        <w:rPr>
          <w:rFonts w:ascii="Arial" w:hAnsi="Arial" w:cs="Arial"/>
        </w:rPr>
      </w:pPr>
      <w:r w:rsidRPr="004A4F54">
        <w:rPr>
          <w:rFonts w:ascii="Arial" w:hAnsi="Arial" w:cs="Arial"/>
        </w:rPr>
        <w:t>review the policy and guidance with the recognised Trade Unions on a triennial basis.</w:t>
      </w:r>
    </w:p>
    <w:p w14:paraId="1E612D96" w14:textId="77777777" w:rsidR="00434640" w:rsidRPr="005D765B" w:rsidRDefault="00434640" w:rsidP="00434640">
      <w:pPr>
        <w:ind w:left="360"/>
        <w:jc w:val="both"/>
        <w:rPr>
          <w:rFonts w:ascii="Arial" w:hAnsi="Arial" w:cs="Arial"/>
        </w:rPr>
      </w:pPr>
    </w:p>
    <w:p w14:paraId="3A784158" w14:textId="186C67FC" w:rsidR="00434640" w:rsidRDefault="00434640" w:rsidP="00434640">
      <w:pPr>
        <w:pStyle w:val="ListParagraph"/>
        <w:numPr>
          <w:ilvl w:val="1"/>
          <w:numId w:val="1"/>
        </w:numPr>
        <w:jc w:val="both"/>
        <w:rPr>
          <w:rFonts w:ascii="Arial" w:hAnsi="Arial" w:cs="Arial"/>
          <w:b/>
        </w:rPr>
      </w:pPr>
      <w:r w:rsidRPr="005D765B">
        <w:rPr>
          <w:rFonts w:ascii="Arial" w:hAnsi="Arial" w:cs="Arial"/>
          <w:b/>
        </w:rPr>
        <w:t>Employee responsibilities</w:t>
      </w:r>
    </w:p>
    <w:p w14:paraId="01EEB2E6" w14:textId="1FE048B1" w:rsidR="00434640" w:rsidRPr="00E31816" w:rsidRDefault="00434640" w:rsidP="00E31816">
      <w:pPr>
        <w:ind w:left="360"/>
        <w:jc w:val="both"/>
        <w:rPr>
          <w:rFonts w:ascii="Arial" w:hAnsi="Arial" w:cs="Arial"/>
        </w:rPr>
      </w:pPr>
      <w:r>
        <w:rPr>
          <w:rFonts w:ascii="Arial" w:hAnsi="Arial" w:cs="Arial"/>
        </w:rPr>
        <w:lastRenderedPageBreak/>
        <w:t>E</w:t>
      </w:r>
      <w:r w:rsidRPr="005D765B">
        <w:rPr>
          <w:rFonts w:ascii="Arial" w:hAnsi="Arial" w:cs="Arial"/>
        </w:rPr>
        <w:t>mployees experiencing menopausal symptoms should:</w:t>
      </w:r>
    </w:p>
    <w:p w14:paraId="3D51D734" w14:textId="68D69AB6" w:rsidR="00434640" w:rsidRPr="00D25086" w:rsidRDefault="00434640" w:rsidP="00434640">
      <w:pPr>
        <w:pStyle w:val="ListParagraph"/>
        <w:numPr>
          <w:ilvl w:val="0"/>
          <w:numId w:val="4"/>
        </w:numPr>
        <w:jc w:val="both"/>
        <w:rPr>
          <w:rFonts w:ascii="Arial" w:hAnsi="Arial" w:cs="Arial"/>
        </w:rPr>
      </w:pPr>
      <w:r w:rsidRPr="4240FF5D">
        <w:rPr>
          <w:rFonts w:ascii="Arial" w:hAnsi="Arial" w:cs="Arial"/>
        </w:rPr>
        <w:t xml:space="preserve">consider the symptoms that they are experiencing and how they feel they are affecting performance at work (Employees can use the optional </w:t>
      </w:r>
      <w:hyperlink r:id="rId15">
        <w:r w:rsidR="004C4E33" w:rsidRPr="4240FF5D">
          <w:rPr>
            <w:rStyle w:val="Hyperlink"/>
            <w:rFonts w:ascii="Arial" w:hAnsi="Arial" w:cs="Arial"/>
          </w:rPr>
          <w:t>P</w:t>
        </w:r>
        <w:r w:rsidR="00F34448" w:rsidRPr="4240FF5D">
          <w:rPr>
            <w:rStyle w:val="Hyperlink"/>
            <w:rFonts w:ascii="Arial" w:hAnsi="Arial" w:cs="Arial"/>
          </w:rPr>
          <w:t xml:space="preserve">ersonal </w:t>
        </w:r>
        <w:r w:rsidR="004C4E33" w:rsidRPr="4240FF5D">
          <w:rPr>
            <w:rStyle w:val="Hyperlink"/>
            <w:rFonts w:ascii="Arial" w:hAnsi="Arial" w:cs="Arial"/>
          </w:rPr>
          <w:t>M</w:t>
        </w:r>
        <w:r w:rsidR="00F34448" w:rsidRPr="4240FF5D">
          <w:rPr>
            <w:rStyle w:val="Hyperlink"/>
            <w:rFonts w:ascii="Arial" w:hAnsi="Arial" w:cs="Arial"/>
          </w:rPr>
          <w:t xml:space="preserve">enopause </w:t>
        </w:r>
        <w:r w:rsidR="004C4E33" w:rsidRPr="4240FF5D">
          <w:rPr>
            <w:rStyle w:val="Hyperlink"/>
            <w:rFonts w:ascii="Arial" w:hAnsi="Arial" w:cs="Arial"/>
          </w:rPr>
          <w:t>A</w:t>
        </w:r>
        <w:r w:rsidR="00F34448" w:rsidRPr="4240FF5D">
          <w:rPr>
            <w:rStyle w:val="Hyperlink"/>
            <w:rFonts w:ascii="Arial" w:hAnsi="Arial" w:cs="Arial"/>
          </w:rPr>
          <w:t>ssessment template</w:t>
        </w:r>
      </w:hyperlink>
      <w:r w:rsidR="00A034A4" w:rsidRPr="4240FF5D">
        <w:rPr>
          <w:rFonts w:ascii="Arial" w:hAnsi="Arial" w:cs="Arial"/>
        </w:rPr>
        <w:t xml:space="preserve"> </w:t>
      </w:r>
      <w:r w:rsidRPr="4240FF5D">
        <w:rPr>
          <w:rFonts w:ascii="Arial" w:hAnsi="Arial" w:cs="Arial"/>
        </w:rPr>
        <w:t>to help them);</w:t>
      </w:r>
    </w:p>
    <w:p w14:paraId="07B9C1D5" w14:textId="77777777" w:rsidR="00434640" w:rsidRPr="005D765B" w:rsidRDefault="00434640" w:rsidP="00434640">
      <w:pPr>
        <w:pStyle w:val="ListParagraph"/>
        <w:numPr>
          <w:ilvl w:val="0"/>
          <w:numId w:val="4"/>
        </w:numPr>
        <w:jc w:val="both"/>
        <w:rPr>
          <w:rFonts w:ascii="Arial" w:hAnsi="Arial" w:cs="Arial"/>
        </w:rPr>
      </w:pPr>
      <w:r>
        <w:rPr>
          <w:rFonts w:ascii="Arial" w:hAnsi="Arial" w:cs="Arial"/>
        </w:rPr>
        <w:t>t</w:t>
      </w:r>
      <w:r w:rsidRPr="005D765B">
        <w:rPr>
          <w:rFonts w:ascii="Arial" w:hAnsi="Arial" w:cs="Arial"/>
        </w:rPr>
        <w:t>hink about what adjustments/changes to the role would help alleviate the symptoms and how they feel these can be implemented within their role (including any recommended GP advice);</w:t>
      </w:r>
    </w:p>
    <w:p w14:paraId="0415CE79" w14:textId="627A41AB" w:rsidR="00A715A6" w:rsidRDefault="00434640" w:rsidP="005C08AA">
      <w:pPr>
        <w:pStyle w:val="ListParagraph"/>
        <w:numPr>
          <w:ilvl w:val="0"/>
          <w:numId w:val="4"/>
        </w:numPr>
        <w:jc w:val="both"/>
        <w:rPr>
          <w:rFonts w:ascii="Arial" w:hAnsi="Arial" w:cs="Arial"/>
        </w:rPr>
      </w:pPr>
      <w:r w:rsidRPr="4240FF5D">
        <w:rPr>
          <w:rFonts w:ascii="Arial" w:hAnsi="Arial" w:cs="Arial"/>
        </w:rPr>
        <w:t xml:space="preserve">provide some real-life scenarios they are facing to help the line manager understand how it is affecting work.  For example, the employee is experiencing night sweats which is preventing them from sleeping and therefore they are tired at work making it difficult to concentrate. Employees can use the optional </w:t>
      </w:r>
      <w:hyperlink r:id="rId16">
        <w:r w:rsidR="004C4E33" w:rsidRPr="4240FF5D">
          <w:rPr>
            <w:rStyle w:val="Hyperlink"/>
            <w:rFonts w:ascii="Arial" w:hAnsi="Arial" w:cs="Arial"/>
          </w:rPr>
          <w:t>P</w:t>
        </w:r>
        <w:r w:rsidR="00F34448" w:rsidRPr="4240FF5D">
          <w:rPr>
            <w:rStyle w:val="Hyperlink"/>
            <w:rFonts w:ascii="Arial" w:hAnsi="Arial" w:cs="Arial"/>
          </w:rPr>
          <w:t xml:space="preserve">ersonal </w:t>
        </w:r>
        <w:r w:rsidR="004C4E33" w:rsidRPr="4240FF5D">
          <w:rPr>
            <w:rStyle w:val="Hyperlink"/>
            <w:rFonts w:ascii="Arial" w:hAnsi="Arial" w:cs="Arial"/>
          </w:rPr>
          <w:t>M</w:t>
        </w:r>
        <w:r w:rsidR="00F34448" w:rsidRPr="4240FF5D">
          <w:rPr>
            <w:rStyle w:val="Hyperlink"/>
            <w:rFonts w:ascii="Arial" w:hAnsi="Arial" w:cs="Arial"/>
          </w:rPr>
          <w:t xml:space="preserve">enopause </w:t>
        </w:r>
        <w:r w:rsidR="004C4E33" w:rsidRPr="4240FF5D">
          <w:rPr>
            <w:rStyle w:val="Hyperlink"/>
            <w:rFonts w:ascii="Arial" w:hAnsi="Arial" w:cs="Arial"/>
          </w:rPr>
          <w:t>A</w:t>
        </w:r>
        <w:r w:rsidR="00F34448" w:rsidRPr="4240FF5D">
          <w:rPr>
            <w:rStyle w:val="Hyperlink"/>
            <w:rFonts w:ascii="Arial" w:hAnsi="Arial" w:cs="Arial"/>
          </w:rPr>
          <w:t>ssessment template</w:t>
        </w:r>
      </w:hyperlink>
      <w:r w:rsidRPr="4240FF5D">
        <w:rPr>
          <w:rFonts w:ascii="Arial" w:hAnsi="Arial" w:cs="Arial"/>
        </w:rPr>
        <w:t xml:space="preserve"> </w:t>
      </w:r>
      <w:r w:rsidR="0098330D" w:rsidRPr="4240FF5D">
        <w:rPr>
          <w:rFonts w:ascii="Arial" w:hAnsi="Arial" w:cs="Arial"/>
        </w:rPr>
        <w:t xml:space="preserve">and the </w:t>
      </w:r>
      <w:hyperlink r:id="rId17">
        <w:r w:rsidR="0098330D" w:rsidRPr="4240FF5D">
          <w:rPr>
            <w:rStyle w:val="Hyperlink"/>
            <w:rFonts w:ascii="Arial" w:hAnsi="Arial" w:cs="Arial"/>
          </w:rPr>
          <w:t>Confidential Colleague Discussion template</w:t>
        </w:r>
      </w:hyperlink>
      <w:r w:rsidR="0098330D" w:rsidRPr="4240FF5D">
        <w:rPr>
          <w:rFonts w:ascii="Arial" w:hAnsi="Arial" w:cs="Arial"/>
        </w:rPr>
        <w:t xml:space="preserve"> </w:t>
      </w:r>
      <w:r w:rsidRPr="4240FF5D">
        <w:rPr>
          <w:rFonts w:ascii="Arial" w:hAnsi="Arial" w:cs="Arial"/>
        </w:rPr>
        <w:t>to help them communicate how the symptoms of menopause impact their day-to-day activities.</w:t>
      </w:r>
    </w:p>
    <w:p w14:paraId="317C35BA" w14:textId="77777777" w:rsidR="005C08AA" w:rsidRPr="005C08AA" w:rsidRDefault="005C08AA" w:rsidP="005C08AA">
      <w:pPr>
        <w:pStyle w:val="ListParagraph"/>
        <w:jc w:val="both"/>
        <w:rPr>
          <w:rFonts w:ascii="Arial" w:hAnsi="Arial" w:cs="Arial"/>
        </w:rPr>
      </w:pPr>
    </w:p>
    <w:p w14:paraId="469A6FE8" w14:textId="2FDB3EB8" w:rsidR="00B71594" w:rsidRPr="00E31816" w:rsidRDefault="00314F49" w:rsidP="00B71594">
      <w:pPr>
        <w:pStyle w:val="ListParagraph"/>
        <w:numPr>
          <w:ilvl w:val="0"/>
          <w:numId w:val="1"/>
        </w:numPr>
        <w:rPr>
          <w:rFonts w:ascii="Arial" w:hAnsi="Arial" w:cs="Arial"/>
          <w:b/>
          <w:bCs/>
        </w:rPr>
      </w:pPr>
      <w:r w:rsidRPr="00E31816">
        <w:rPr>
          <w:rFonts w:ascii="Arial" w:hAnsi="Arial" w:cs="Arial"/>
          <w:b/>
          <w:bCs/>
        </w:rPr>
        <w:t xml:space="preserve">Potential </w:t>
      </w:r>
      <w:r w:rsidR="000C1D38" w:rsidRPr="00E31816">
        <w:rPr>
          <w:rFonts w:ascii="Arial" w:hAnsi="Arial" w:cs="Arial"/>
          <w:b/>
          <w:bCs/>
        </w:rPr>
        <w:t>S</w:t>
      </w:r>
      <w:r w:rsidR="00B71594" w:rsidRPr="00E31816">
        <w:rPr>
          <w:rFonts w:ascii="Arial" w:hAnsi="Arial" w:cs="Arial"/>
          <w:b/>
          <w:bCs/>
        </w:rPr>
        <w:t>ymptoms</w:t>
      </w:r>
    </w:p>
    <w:p w14:paraId="289CC23E" w14:textId="7E48010B" w:rsidR="0017001C" w:rsidRDefault="0017001C" w:rsidP="003B27CF">
      <w:pPr>
        <w:ind w:left="360"/>
        <w:jc w:val="both"/>
        <w:rPr>
          <w:rFonts w:ascii="Arial" w:hAnsi="Arial" w:cs="Arial"/>
        </w:rPr>
      </w:pPr>
      <w:r w:rsidRPr="003B27CF">
        <w:rPr>
          <w:rFonts w:ascii="Arial" w:hAnsi="Arial" w:cs="Arial"/>
        </w:rPr>
        <w:t xml:space="preserve">Whilst not every individual will notice every symptom, or need help or support, most individuals do experience some symptoms, and some could be classed as severe. </w:t>
      </w:r>
    </w:p>
    <w:p w14:paraId="76E4BF30" w14:textId="0D5EFFB4" w:rsidR="003D1F7B" w:rsidRPr="003B27CF" w:rsidRDefault="003D1F7B" w:rsidP="003D1F7B">
      <w:pPr>
        <w:ind w:left="360"/>
        <w:jc w:val="both"/>
        <w:rPr>
          <w:rFonts w:ascii="Arial" w:hAnsi="Arial" w:cs="Arial"/>
        </w:rPr>
      </w:pPr>
      <w:r w:rsidRPr="003B27CF">
        <w:rPr>
          <w:rFonts w:ascii="Arial" w:hAnsi="Arial" w:cs="Arial"/>
        </w:rPr>
        <w:t xml:space="preserve">At any age, </w:t>
      </w:r>
      <w:r w:rsidR="004B17AC">
        <w:rPr>
          <w:rFonts w:ascii="Arial" w:hAnsi="Arial" w:cs="Arial"/>
        </w:rPr>
        <w:t xml:space="preserve">individuals </w:t>
      </w:r>
      <w:r w:rsidRPr="003B27CF">
        <w:rPr>
          <w:rFonts w:ascii="Arial" w:hAnsi="Arial" w:cs="Arial"/>
        </w:rPr>
        <w:t xml:space="preserve">undergoing certain medical procedures, such as removal of ovaries or cancer treatments, can experience a medically induced menopause, which may be both sudden and severe. </w:t>
      </w:r>
    </w:p>
    <w:p w14:paraId="20D49D77" w14:textId="1A882898" w:rsidR="0017001C" w:rsidRPr="003B27CF" w:rsidRDefault="004B17AC" w:rsidP="003B27CF">
      <w:pPr>
        <w:ind w:left="360"/>
        <w:jc w:val="both"/>
        <w:rPr>
          <w:rFonts w:ascii="Arial" w:hAnsi="Arial" w:cs="Arial"/>
        </w:rPr>
      </w:pPr>
      <w:r>
        <w:rPr>
          <w:rFonts w:ascii="Arial" w:hAnsi="Arial" w:cs="Arial"/>
        </w:rPr>
        <w:t xml:space="preserve">Individuals </w:t>
      </w:r>
      <w:r w:rsidR="003B27CF">
        <w:rPr>
          <w:rFonts w:ascii="Arial" w:hAnsi="Arial" w:cs="Arial"/>
        </w:rPr>
        <w:t>may experience only some or all of these s</w:t>
      </w:r>
      <w:r w:rsidR="0017001C" w:rsidRPr="003B27CF">
        <w:rPr>
          <w:rFonts w:ascii="Arial" w:hAnsi="Arial" w:cs="Arial"/>
        </w:rPr>
        <w:t xml:space="preserve">ymptoms </w:t>
      </w:r>
      <w:r w:rsidR="003B27CF">
        <w:rPr>
          <w:rFonts w:ascii="Arial" w:hAnsi="Arial" w:cs="Arial"/>
        </w:rPr>
        <w:t>(the list is not exhaustive)</w:t>
      </w:r>
      <w:r w:rsidR="0017001C" w:rsidRPr="003B27CF">
        <w:rPr>
          <w:rFonts w:ascii="Arial" w:hAnsi="Arial" w:cs="Arial"/>
        </w:rPr>
        <w:t xml:space="preserve">: </w:t>
      </w:r>
    </w:p>
    <w:p w14:paraId="74AB9E1A"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Hot flushes; </w:t>
      </w:r>
    </w:p>
    <w:p w14:paraId="3285852A"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Changes to mood; </w:t>
      </w:r>
    </w:p>
    <w:p w14:paraId="3C5CBC27"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Fatigue; </w:t>
      </w:r>
    </w:p>
    <w:p w14:paraId="355BE6E9" w14:textId="50C1C2E6"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Problems with memory; </w:t>
      </w:r>
    </w:p>
    <w:p w14:paraId="345EC5DA" w14:textId="32D8FCEF"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Poor concentration;</w:t>
      </w:r>
    </w:p>
    <w:p w14:paraId="5AF131A5"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Palpitations; </w:t>
      </w:r>
    </w:p>
    <w:p w14:paraId="73B40920" w14:textId="61D069AD"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Loss of confidence;</w:t>
      </w:r>
    </w:p>
    <w:p w14:paraId="481B4BD8"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Night sweats; </w:t>
      </w:r>
    </w:p>
    <w:p w14:paraId="49551C62"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Joint aches; </w:t>
      </w:r>
    </w:p>
    <w:p w14:paraId="2F4464D6"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Insomnia and sleep disturbances; </w:t>
      </w:r>
    </w:p>
    <w:p w14:paraId="20D258D0"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Dry skin and skin irritation; </w:t>
      </w:r>
    </w:p>
    <w:p w14:paraId="4778C7B1"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Headaches; </w:t>
      </w:r>
    </w:p>
    <w:p w14:paraId="25AB276F"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Vaginal dryness, itching and discomfort; </w:t>
      </w:r>
    </w:p>
    <w:p w14:paraId="11FB660F"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Irregular and/ or heavy, painful periods, clots and flooding; </w:t>
      </w:r>
    </w:p>
    <w:p w14:paraId="53BFCD5A"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Increased perspiration during the day; </w:t>
      </w:r>
    </w:p>
    <w:p w14:paraId="087E1945"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Depression; </w:t>
      </w:r>
    </w:p>
    <w:p w14:paraId="0D0AE83C"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Dry eyes; </w:t>
      </w:r>
    </w:p>
    <w:p w14:paraId="49A429A3"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Anxiety; </w:t>
      </w:r>
    </w:p>
    <w:p w14:paraId="44DAF468"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Hair loss; </w:t>
      </w:r>
    </w:p>
    <w:p w14:paraId="47E14403" w14:textId="77777777"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 xml:space="preserve">Panic attacks; </w:t>
      </w:r>
    </w:p>
    <w:p w14:paraId="6A16288C" w14:textId="153FEF08" w:rsidR="003B27CF" w:rsidRPr="003B27CF" w:rsidRDefault="003B27CF" w:rsidP="003B27CF">
      <w:pPr>
        <w:pStyle w:val="ListParagraph"/>
        <w:numPr>
          <w:ilvl w:val="0"/>
          <w:numId w:val="4"/>
        </w:numPr>
        <w:jc w:val="both"/>
        <w:rPr>
          <w:rFonts w:ascii="Arial" w:hAnsi="Arial" w:cs="Arial"/>
        </w:rPr>
      </w:pPr>
      <w:r w:rsidRPr="003B27CF">
        <w:rPr>
          <w:rFonts w:ascii="Arial" w:hAnsi="Arial" w:cs="Arial"/>
        </w:rPr>
        <w:t>Urinary problems.</w:t>
      </w:r>
    </w:p>
    <w:p w14:paraId="4848902B" w14:textId="7907D8D2" w:rsidR="003D1F7B" w:rsidRDefault="003B27CF" w:rsidP="003D1F7B">
      <w:pPr>
        <w:ind w:left="360"/>
        <w:jc w:val="both"/>
        <w:rPr>
          <w:rFonts w:ascii="Arial" w:hAnsi="Arial" w:cs="Arial"/>
        </w:rPr>
      </w:pPr>
      <w:r w:rsidRPr="003B27CF">
        <w:rPr>
          <w:rFonts w:ascii="Arial" w:hAnsi="Arial" w:cs="Arial"/>
        </w:rPr>
        <w:t>Symptoms can begin months or even years before a</w:t>
      </w:r>
      <w:r w:rsidR="004B17AC">
        <w:rPr>
          <w:rFonts w:ascii="Arial" w:hAnsi="Arial" w:cs="Arial"/>
        </w:rPr>
        <w:t xml:space="preserve">n individual’s </w:t>
      </w:r>
      <w:r w:rsidRPr="003B27CF">
        <w:rPr>
          <w:rFonts w:ascii="Arial" w:hAnsi="Arial" w:cs="Arial"/>
        </w:rPr>
        <w:t>period stop and last around four years after</w:t>
      </w:r>
      <w:r>
        <w:rPr>
          <w:rFonts w:ascii="Arial" w:hAnsi="Arial" w:cs="Arial"/>
        </w:rPr>
        <w:t xml:space="preserve"> </w:t>
      </w:r>
      <w:r w:rsidRPr="003B27CF">
        <w:rPr>
          <w:rFonts w:ascii="Arial" w:hAnsi="Arial" w:cs="Arial"/>
        </w:rPr>
        <w:t>the last period, although some experience</w:t>
      </w:r>
      <w:r>
        <w:rPr>
          <w:rFonts w:ascii="Arial" w:hAnsi="Arial" w:cs="Arial"/>
        </w:rPr>
        <w:t xml:space="preserve"> </w:t>
      </w:r>
      <w:r w:rsidRPr="003B27CF">
        <w:rPr>
          <w:rFonts w:ascii="Arial" w:hAnsi="Arial" w:cs="Arial"/>
        </w:rPr>
        <w:t>them for longer and can need medication to alleviate</w:t>
      </w:r>
      <w:r>
        <w:rPr>
          <w:rFonts w:ascii="Arial" w:hAnsi="Arial" w:cs="Arial"/>
        </w:rPr>
        <w:t xml:space="preserve"> </w:t>
      </w:r>
      <w:r w:rsidRPr="003B27CF">
        <w:rPr>
          <w:rFonts w:ascii="Arial" w:hAnsi="Arial" w:cs="Arial"/>
        </w:rPr>
        <w:t>the symptoms.</w:t>
      </w:r>
      <w:r>
        <w:rPr>
          <w:rFonts w:ascii="Arial" w:hAnsi="Arial" w:cs="Arial"/>
        </w:rPr>
        <w:t xml:space="preserve">  </w:t>
      </w:r>
      <w:r w:rsidR="003D1F7B" w:rsidRPr="003D1F7B">
        <w:rPr>
          <w:rFonts w:ascii="Arial" w:hAnsi="Arial" w:cs="Arial"/>
        </w:rPr>
        <w:t xml:space="preserve">You can find out more about symptoms of menopause </w:t>
      </w:r>
      <w:r w:rsidR="0011707B" w:rsidRPr="00E31816">
        <w:rPr>
          <w:rFonts w:ascii="Arial" w:hAnsi="Arial" w:cs="Arial"/>
        </w:rPr>
        <w:t xml:space="preserve">on the </w:t>
      </w:r>
      <w:hyperlink r:id="rId18" w:history="1">
        <w:r w:rsidR="0011707B" w:rsidRPr="00E31816">
          <w:rPr>
            <w:rStyle w:val="Hyperlink"/>
            <w:rFonts w:ascii="Arial" w:hAnsi="Arial" w:cs="Arial"/>
          </w:rPr>
          <w:t>NHS website</w:t>
        </w:r>
      </w:hyperlink>
      <w:r w:rsidR="003D1F7B" w:rsidRPr="00E31816">
        <w:rPr>
          <w:rFonts w:ascii="Arial" w:hAnsi="Arial" w:cs="Arial"/>
        </w:rPr>
        <w:t>.</w:t>
      </w:r>
      <w:r w:rsidR="003D1F7B">
        <w:rPr>
          <w:rFonts w:ascii="Arial" w:hAnsi="Arial" w:cs="Arial"/>
        </w:rPr>
        <w:t xml:space="preserve"> </w:t>
      </w:r>
    </w:p>
    <w:p w14:paraId="67BD58A0" w14:textId="477ACC3F" w:rsidR="003B27CF" w:rsidRDefault="003B27CF" w:rsidP="003D1F7B">
      <w:pPr>
        <w:ind w:left="360"/>
        <w:jc w:val="both"/>
        <w:rPr>
          <w:rFonts w:ascii="Arial" w:hAnsi="Arial" w:cs="Arial"/>
        </w:rPr>
      </w:pPr>
      <w:r>
        <w:rPr>
          <w:rFonts w:ascii="Arial" w:hAnsi="Arial" w:cs="Arial"/>
        </w:rPr>
        <w:lastRenderedPageBreak/>
        <w:t>O</w:t>
      </w:r>
      <w:r w:rsidRPr="000C1D38">
        <w:rPr>
          <w:rFonts w:ascii="Arial" w:hAnsi="Arial" w:cs="Arial"/>
        </w:rPr>
        <w:t>n average</w:t>
      </w:r>
      <w:r>
        <w:rPr>
          <w:rFonts w:ascii="Arial" w:hAnsi="Arial" w:cs="Arial"/>
        </w:rPr>
        <w:t>, symptoms</w:t>
      </w:r>
      <w:r w:rsidRPr="000C1D38">
        <w:rPr>
          <w:rFonts w:ascii="Arial" w:hAnsi="Arial" w:cs="Arial"/>
        </w:rPr>
        <w:t xml:space="preserve"> last about four years from the last period, however some cases can l</w:t>
      </w:r>
      <w:r w:rsidR="003D1F7B">
        <w:rPr>
          <w:rFonts w:ascii="Arial" w:hAnsi="Arial" w:cs="Arial"/>
        </w:rPr>
        <w:t xml:space="preserve">ast longer, up to twelve years, and can need medication to alleviate the symptoms. </w:t>
      </w:r>
    </w:p>
    <w:p w14:paraId="354F981F" w14:textId="7FFBBDA8" w:rsidR="003D1F7B" w:rsidRPr="003D1F7B" w:rsidRDefault="003D1F7B" w:rsidP="003D1F7B">
      <w:pPr>
        <w:ind w:left="360"/>
        <w:jc w:val="both"/>
        <w:rPr>
          <w:rFonts w:ascii="Arial" w:hAnsi="Arial" w:cs="Arial"/>
        </w:rPr>
      </w:pPr>
      <w:r w:rsidRPr="003D1F7B">
        <w:rPr>
          <w:rFonts w:ascii="Arial" w:hAnsi="Arial" w:cs="Arial"/>
        </w:rPr>
        <w:t xml:space="preserve">The effects on a woman’s physical and emotional health can significantly impact how </w:t>
      </w:r>
      <w:r>
        <w:rPr>
          <w:rFonts w:ascii="Arial" w:hAnsi="Arial" w:cs="Arial"/>
        </w:rPr>
        <w:t xml:space="preserve">her work and </w:t>
      </w:r>
      <w:r w:rsidRPr="003D1F7B">
        <w:rPr>
          <w:rFonts w:ascii="Arial" w:hAnsi="Arial" w:cs="Arial"/>
        </w:rPr>
        <w:t xml:space="preserve">her relationships with colleagues. There are a number of varying treatment options ranging from natural remedies to medical intervention. </w:t>
      </w:r>
    </w:p>
    <w:p w14:paraId="72BEF8FB" w14:textId="1B76B28A" w:rsidR="003B27CF" w:rsidRDefault="003D1F7B" w:rsidP="003D1F7B">
      <w:pPr>
        <w:ind w:left="360"/>
        <w:jc w:val="both"/>
        <w:rPr>
          <w:rFonts w:ascii="Arial" w:hAnsi="Arial" w:cs="Arial"/>
        </w:rPr>
      </w:pPr>
      <w:r w:rsidRPr="003D1F7B">
        <w:rPr>
          <w:rFonts w:ascii="Arial" w:hAnsi="Arial" w:cs="Arial"/>
        </w:rPr>
        <w:t xml:space="preserve">The </w:t>
      </w:r>
      <w:r>
        <w:rPr>
          <w:rFonts w:ascii="Arial" w:hAnsi="Arial" w:cs="Arial"/>
        </w:rPr>
        <w:t>University</w:t>
      </w:r>
      <w:r w:rsidRPr="003D1F7B">
        <w:rPr>
          <w:rFonts w:ascii="Arial" w:hAnsi="Arial" w:cs="Arial"/>
        </w:rPr>
        <w:t xml:space="preserve"> recognises its responsibility to take into account </w:t>
      </w:r>
      <w:r>
        <w:rPr>
          <w:rFonts w:ascii="Arial" w:hAnsi="Arial" w:cs="Arial"/>
        </w:rPr>
        <w:t xml:space="preserve">the </w:t>
      </w:r>
      <w:r w:rsidRPr="003D1F7B">
        <w:rPr>
          <w:rFonts w:ascii="Arial" w:hAnsi="Arial" w:cs="Arial"/>
        </w:rPr>
        <w:t xml:space="preserve">difficulties </w:t>
      </w:r>
      <w:r w:rsidR="004B17AC">
        <w:rPr>
          <w:rFonts w:ascii="Arial" w:hAnsi="Arial" w:cs="Arial"/>
        </w:rPr>
        <w:t>individuals</w:t>
      </w:r>
      <w:r w:rsidRPr="003D1F7B">
        <w:rPr>
          <w:rFonts w:ascii="Arial" w:hAnsi="Arial" w:cs="Arial"/>
        </w:rPr>
        <w:t xml:space="preserve"> may experience during the menopause</w:t>
      </w:r>
      <w:r>
        <w:rPr>
          <w:rFonts w:ascii="Arial" w:hAnsi="Arial" w:cs="Arial"/>
        </w:rPr>
        <w:t>,</w:t>
      </w:r>
      <w:r w:rsidRPr="003D1F7B">
        <w:rPr>
          <w:rFonts w:ascii="Arial" w:hAnsi="Arial" w:cs="Arial"/>
        </w:rPr>
        <w:t xml:space="preserve"> and to provide support in this regard.  </w:t>
      </w:r>
      <w:r w:rsidR="000C1D38" w:rsidRPr="000C1D38">
        <w:rPr>
          <w:rFonts w:ascii="Arial" w:hAnsi="Arial" w:cs="Arial"/>
        </w:rPr>
        <w:t xml:space="preserve"> </w:t>
      </w:r>
    </w:p>
    <w:p w14:paraId="33AC277C" w14:textId="77777777" w:rsidR="00EB2AA3" w:rsidRDefault="00EB2AA3" w:rsidP="003D1F7B">
      <w:pPr>
        <w:ind w:left="360"/>
        <w:jc w:val="both"/>
        <w:rPr>
          <w:rFonts w:ascii="Arial" w:hAnsi="Arial" w:cs="Arial"/>
        </w:rPr>
      </w:pPr>
    </w:p>
    <w:p w14:paraId="4B746FDC" w14:textId="4946284F" w:rsidR="00022EA5" w:rsidRPr="00AC124F" w:rsidRDefault="00AC124F" w:rsidP="00AC124F">
      <w:pPr>
        <w:pStyle w:val="ListParagraph"/>
        <w:numPr>
          <w:ilvl w:val="0"/>
          <w:numId w:val="1"/>
        </w:numPr>
        <w:rPr>
          <w:rFonts w:ascii="Arial" w:hAnsi="Arial" w:cs="Arial"/>
          <w:b/>
          <w:bCs/>
        </w:rPr>
      </w:pPr>
      <w:r>
        <w:rPr>
          <w:rFonts w:ascii="Arial" w:hAnsi="Arial" w:cs="Arial"/>
          <w:b/>
          <w:bCs/>
        </w:rPr>
        <w:t>Reasonable Adjustments</w:t>
      </w:r>
      <w:r w:rsidR="00022EA5" w:rsidRPr="00AC124F">
        <w:rPr>
          <w:rFonts w:ascii="Arial" w:hAnsi="Arial" w:cs="Arial"/>
          <w:color w:val="000000"/>
        </w:rPr>
        <w:t xml:space="preserve">                         </w:t>
      </w:r>
    </w:p>
    <w:p w14:paraId="306EDE46" w14:textId="751FE73B" w:rsidR="00681990" w:rsidRDefault="007B2942" w:rsidP="000C1D38">
      <w:pPr>
        <w:ind w:left="360"/>
        <w:jc w:val="both"/>
        <w:rPr>
          <w:rFonts w:ascii="Arial" w:hAnsi="Arial" w:cs="Arial"/>
        </w:rPr>
      </w:pPr>
      <w:r w:rsidRPr="007B2942">
        <w:rPr>
          <w:rFonts w:ascii="Arial" w:hAnsi="Arial" w:cs="Arial"/>
        </w:rPr>
        <w:t xml:space="preserve">The University not only </w:t>
      </w:r>
      <w:r w:rsidR="00681990" w:rsidRPr="007B2942">
        <w:rPr>
          <w:rFonts w:ascii="Arial" w:hAnsi="Arial" w:cs="Arial"/>
        </w:rPr>
        <w:t>aims to facilitate an open, understanding, working environment</w:t>
      </w:r>
      <w:r w:rsidR="00681990">
        <w:rPr>
          <w:rFonts w:ascii="Arial" w:hAnsi="Arial" w:cs="Arial"/>
        </w:rPr>
        <w:t xml:space="preserve">, but also </w:t>
      </w:r>
      <w:r w:rsidRPr="007B2942">
        <w:rPr>
          <w:rFonts w:ascii="Arial" w:hAnsi="Arial" w:cs="Arial"/>
        </w:rPr>
        <w:t>has a duty to provide a safe working envi</w:t>
      </w:r>
      <w:r w:rsidR="00681990">
        <w:rPr>
          <w:rFonts w:ascii="Arial" w:hAnsi="Arial" w:cs="Arial"/>
        </w:rPr>
        <w:t>ronment for all employees.</w:t>
      </w:r>
    </w:p>
    <w:p w14:paraId="4F8885D6" w14:textId="1D4A9F3E" w:rsidR="00681990" w:rsidRDefault="003E24EF" w:rsidP="00681990">
      <w:pPr>
        <w:ind w:left="360"/>
        <w:jc w:val="both"/>
        <w:rPr>
          <w:rFonts w:ascii="Arial" w:hAnsi="Arial" w:cs="Arial"/>
        </w:rPr>
      </w:pPr>
      <w:r w:rsidRPr="003E24EF">
        <w:rPr>
          <w:rFonts w:ascii="Arial" w:hAnsi="Arial" w:cs="Arial"/>
        </w:rPr>
        <w:t>The Equality Commission for Northern Ireland’s guidance ‘</w:t>
      </w:r>
      <w:hyperlink r:id="rId19" w:history="1">
        <w:r w:rsidRPr="003E24EF">
          <w:rPr>
            <w:rStyle w:val="Hyperlink"/>
            <w:rFonts w:ascii="Arial" w:hAnsi="Arial" w:cs="Arial"/>
          </w:rPr>
          <w:t>Promoting Equality in Employment for Women Affected by the Menopause</w:t>
        </w:r>
      </w:hyperlink>
      <w:r w:rsidRPr="003E24EF">
        <w:rPr>
          <w:rFonts w:ascii="Arial" w:hAnsi="Arial" w:cs="Arial"/>
        </w:rPr>
        <w:t xml:space="preserve">’ highlights that whilst statutory equality law does not expressly provide protection for menopause or perimenopause, </w:t>
      </w:r>
      <w:r>
        <w:rPr>
          <w:rFonts w:ascii="Arial" w:hAnsi="Arial" w:cs="Arial"/>
        </w:rPr>
        <w:t>s</w:t>
      </w:r>
      <w:r w:rsidR="00681990" w:rsidRPr="000C1D38">
        <w:rPr>
          <w:rFonts w:ascii="Arial" w:hAnsi="Arial" w:cs="Arial"/>
        </w:rPr>
        <w:t xml:space="preserve">ome conditions arising from the menopause may meet the definition of an ‘impairment’ under the </w:t>
      </w:r>
      <w:r w:rsidR="00681990" w:rsidRPr="00681990">
        <w:rPr>
          <w:rFonts w:ascii="Arial" w:hAnsi="Arial" w:cs="Arial"/>
        </w:rPr>
        <w:t>Disability Discriminati</w:t>
      </w:r>
      <w:r w:rsidR="00681990">
        <w:rPr>
          <w:rFonts w:ascii="Arial" w:hAnsi="Arial" w:cs="Arial"/>
        </w:rPr>
        <w:t>on Act (</w:t>
      </w:r>
      <w:r w:rsidR="00681990" w:rsidRPr="00681990">
        <w:rPr>
          <w:rFonts w:ascii="Arial" w:hAnsi="Arial" w:cs="Arial"/>
        </w:rPr>
        <w:t>1995</w:t>
      </w:r>
      <w:r w:rsidR="00681990">
        <w:rPr>
          <w:rFonts w:ascii="Arial" w:hAnsi="Arial" w:cs="Arial"/>
        </w:rPr>
        <w:t>)</w:t>
      </w:r>
      <w:r w:rsidR="00681990" w:rsidRPr="000C1D38">
        <w:rPr>
          <w:rFonts w:ascii="Arial" w:hAnsi="Arial" w:cs="Arial"/>
        </w:rPr>
        <w:t xml:space="preserve">. Such conditions which meet this definition would be considered a disability and therefore line managers must ensure consideration is taken to implement adjustments where requested. </w:t>
      </w:r>
    </w:p>
    <w:p w14:paraId="3FA5192B" w14:textId="2D311893" w:rsidR="000C1D38" w:rsidRPr="000C1D38" w:rsidRDefault="000C1D38" w:rsidP="004955B6">
      <w:pPr>
        <w:ind w:left="360"/>
        <w:jc w:val="both"/>
        <w:rPr>
          <w:rFonts w:ascii="Arial" w:hAnsi="Arial" w:cs="Arial"/>
        </w:rPr>
      </w:pPr>
      <w:r w:rsidRPr="000C1D38">
        <w:rPr>
          <w:rFonts w:ascii="Arial" w:hAnsi="Arial" w:cs="Arial"/>
        </w:rPr>
        <w:t>The aim is for the line manager to understand</w:t>
      </w:r>
      <w:r w:rsidR="004955B6">
        <w:rPr>
          <w:rFonts w:ascii="Arial" w:hAnsi="Arial" w:cs="Arial"/>
        </w:rPr>
        <w:t xml:space="preserve"> </w:t>
      </w:r>
      <w:r w:rsidRPr="000C1D38">
        <w:rPr>
          <w:rFonts w:ascii="Arial" w:hAnsi="Arial" w:cs="Arial"/>
        </w:rPr>
        <w:t>the barriers the employee is experiencing and jointly with the employee consider solutions to improve or resolve the concern.</w:t>
      </w:r>
    </w:p>
    <w:p w14:paraId="0627CC79" w14:textId="27FD19FB" w:rsidR="00681990" w:rsidRPr="007B2942" w:rsidRDefault="00681990" w:rsidP="00681990">
      <w:pPr>
        <w:ind w:left="360"/>
        <w:jc w:val="both"/>
        <w:rPr>
          <w:rFonts w:ascii="Arial" w:hAnsi="Arial" w:cs="Arial"/>
          <w:color w:val="FF0000"/>
        </w:rPr>
      </w:pPr>
      <w:r>
        <w:rPr>
          <w:rFonts w:ascii="Arial" w:hAnsi="Arial" w:cs="Arial"/>
        </w:rPr>
        <w:t>Often, s</w:t>
      </w:r>
      <w:r w:rsidRPr="000C1D38">
        <w:rPr>
          <w:rFonts w:ascii="Arial" w:hAnsi="Arial" w:cs="Arial"/>
        </w:rPr>
        <w:t xml:space="preserve">mall changes to the employee’s role or workplace can make a huge difference to the quality of working life for employees experiencing the menopause. </w:t>
      </w:r>
    </w:p>
    <w:p w14:paraId="504FCD3A" w14:textId="32C458EF" w:rsidR="00681990" w:rsidRPr="00681990" w:rsidRDefault="00681990" w:rsidP="00681990">
      <w:pPr>
        <w:ind w:left="360"/>
        <w:jc w:val="both"/>
        <w:rPr>
          <w:rFonts w:ascii="Arial" w:hAnsi="Arial" w:cs="Arial"/>
        </w:rPr>
      </w:pPr>
      <w:r>
        <w:rPr>
          <w:rFonts w:ascii="Arial" w:hAnsi="Arial" w:cs="Arial"/>
        </w:rPr>
        <w:t>C</w:t>
      </w:r>
      <w:r w:rsidRPr="00681990">
        <w:rPr>
          <w:rFonts w:ascii="Arial" w:hAnsi="Arial" w:cs="Arial"/>
        </w:rPr>
        <w:t xml:space="preserve">onsideration </w:t>
      </w:r>
      <w:r w:rsidR="00282D3F">
        <w:rPr>
          <w:rFonts w:ascii="Arial" w:hAnsi="Arial" w:cs="Arial"/>
        </w:rPr>
        <w:t>should be</w:t>
      </w:r>
      <w:r w:rsidRPr="00681990">
        <w:rPr>
          <w:rFonts w:ascii="Arial" w:hAnsi="Arial" w:cs="Arial"/>
        </w:rPr>
        <w:t xml:space="preserve"> given to the following: </w:t>
      </w:r>
    </w:p>
    <w:p w14:paraId="2080FE98" w14:textId="77777777" w:rsidR="00681990" w:rsidRPr="004F14BE" w:rsidRDefault="00681990" w:rsidP="00681990">
      <w:pPr>
        <w:pStyle w:val="ListParagraph"/>
        <w:numPr>
          <w:ilvl w:val="0"/>
          <w:numId w:val="4"/>
        </w:numPr>
        <w:jc w:val="both"/>
        <w:rPr>
          <w:rFonts w:ascii="Arial" w:hAnsi="Arial" w:cs="Arial"/>
        </w:rPr>
      </w:pPr>
      <w:r w:rsidRPr="004F14BE">
        <w:rPr>
          <w:rFonts w:ascii="Arial" w:hAnsi="Arial" w:cs="Arial"/>
        </w:rPr>
        <w:t xml:space="preserve">Flexible and easy access to bathroom and changing facilities; </w:t>
      </w:r>
    </w:p>
    <w:p w14:paraId="0FB3C7F7" w14:textId="77777777" w:rsidR="00681990" w:rsidRPr="004F14BE" w:rsidRDefault="00681990" w:rsidP="00681990">
      <w:pPr>
        <w:pStyle w:val="ListParagraph"/>
        <w:numPr>
          <w:ilvl w:val="0"/>
          <w:numId w:val="4"/>
        </w:numPr>
        <w:jc w:val="both"/>
        <w:rPr>
          <w:rFonts w:ascii="Arial" w:hAnsi="Arial" w:cs="Arial"/>
        </w:rPr>
      </w:pPr>
      <w:r w:rsidRPr="004F14BE">
        <w:rPr>
          <w:rFonts w:ascii="Arial" w:hAnsi="Arial" w:cs="Arial"/>
        </w:rPr>
        <w:t xml:space="preserve">Ensuring there is good ventilation (e.g. a fan or opening window or adjustable air conditioning); </w:t>
      </w:r>
    </w:p>
    <w:p w14:paraId="7F0B11CA" w14:textId="77777777" w:rsidR="00681990" w:rsidRPr="004F14BE" w:rsidRDefault="00681990" w:rsidP="00681990">
      <w:pPr>
        <w:pStyle w:val="ListParagraph"/>
        <w:numPr>
          <w:ilvl w:val="0"/>
          <w:numId w:val="4"/>
        </w:numPr>
        <w:jc w:val="both"/>
        <w:rPr>
          <w:rFonts w:ascii="Arial" w:hAnsi="Arial" w:cs="Arial"/>
        </w:rPr>
      </w:pPr>
      <w:r w:rsidRPr="004F14BE">
        <w:rPr>
          <w:rFonts w:ascii="Arial" w:hAnsi="Arial" w:cs="Arial"/>
        </w:rPr>
        <w:t xml:space="preserve">Review of office seating plans so that affected employees can be near the window or open doors, or away from direct sources of heat such as radiators; </w:t>
      </w:r>
    </w:p>
    <w:p w14:paraId="66B66206" w14:textId="77777777" w:rsidR="00681990" w:rsidRPr="004F14BE" w:rsidRDefault="00681990" w:rsidP="00681990">
      <w:pPr>
        <w:pStyle w:val="ListParagraph"/>
        <w:numPr>
          <w:ilvl w:val="0"/>
          <w:numId w:val="4"/>
        </w:numPr>
        <w:jc w:val="both"/>
        <w:rPr>
          <w:rFonts w:ascii="Arial" w:hAnsi="Arial" w:cs="Arial"/>
        </w:rPr>
      </w:pPr>
      <w:r w:rsidRPr="004F14BE">
        <w:rPr>
          <w:rFonts w:ascii="Arial" w:hAnsi="Arial" w:cs="Arial"/>
        </w:rPr>
        <w:t xml:space="preserve">Fitting blinds to windows; </w:t>
      </w:r>
    </w:p>
    <w:p w14:paraId="7DDB72E4" w14:textId="77777777" w:rsidR="00681990" w:rsidRPr="004F14BE" w:rsidRDefault="00681990" w:rsidP="00681990">
      <w:pPr>
        <w:pStyle w:val="ListParagraph"/>
        <w:numPr>
          <w:ilvl w:val="0"/>
          <w:numId w:val="4"/>
        </w:numPr>
        <w:jc w:val="both"/>
        <w:rPr>
          <w:rFonts w:ascii="Arial" w:hAnsi="Arial" w:cs="Arial"/>
        </w:rPr>
      </w:pPr>
      <w:r w:rsidRPr="004F14BE">
        <w:rPr>
          <w:rFonts w:ascii="Arial" w:hAnsi="Arial" w:cs="Arial"/>
        </w:rPr>
        <w:t xml:space="preserve">Access to cold drinks; </w:t>
      </w:r>
    </w:p>
    <w:p w14:paraId="66D3988D" w14:textId="77777777" w:rsidR="00681990" w:rsidRPr="004F14BE" w:rsidRDefault="00681990" w:rsidP="00681990">
      <w:pPr>
        <w:pStyle w:val="ListParagraph"/>
        <w:numPr>
          <w:ilvl w:val="0"/>
          <w:numId w:val="4"/>
        </w:numPr>
        <w:jc w:val="both"/>
        <w:rPr>
          <w:rFonts w:ascii="Arial" w:hAnsi="Arial" w:cs="Arial"/>
        </w:rPr>
      </w:pPr>
      <w:r w:rsidRPr="004F14BE">
        <w:rPr>
          <w:rFonts w:ascii="Arial" w:hAnsi="Arial" w:cs="Arial"/>
        </w:rPr>
        <w:t xml:space="preserve">Regular breaks in a private and quiet space, including flexibility for the staff member around the taking of breaks; </w:t>
      </w:r>
    </w:p>
    <w:p w14:paraId="139D4330" w14:textId="56E7B371" w:rsidR="00282D3F" w:rsidRPr="000C1D38" w:rsidRDefault="00282D3F" w:rsidP="00282D3F">
      <w:pPr>
        <w:pStyle w:val="ListParagraph"/>
        <w:numPr>
          <w:ilvl w:val="0"/>
          <w:numId w:val="4"/>
        </w:numPr>
        <w:jc w:val="both"/>
        <w:rPr>
          <w:rFonts w:ascii="Arial" w:hAnsi="Arial" w:cs="Arial"/>
        </w:rPr>
      </w:pPr>
      <w:r w:rsidRPr="000C1D38">
        <w:rPr>
          <w:rFonts w:ascii="Arial" w:hAnsi="Arial" w:cs="Arial"/>
        </w:rPr>
        <w:t xml:space="preserve">Where uniforms are compulsory, flexibility is helpful for example this might include being allowed to remove jackets, wear a hair net instead of a hat or </w:t>
      </w:r>
      <w:r>
        <w:rPr>
          <w:rFonts w:ascii="Arial" w:hAnsi="Arial" w:cs="Arial"/>
        </w:rPr>
        <w:t>providing</w:t>
      </w:r>
      <w:r w:rsidRPr="000C1D38">
        <w:rPr>
          <w:rFonts w:ascii="Arial" w:hAnsi="Arial" w:cs="Arial"/>
        </w:rPr>
        <w:t xml:space="preserve"> </w:t>
      </w:r>
      <w:r>
        <w:rPr>
          <w:rFonts w:ascii="Arial" w:hAnsi="Arial" w:cs="Arial"/>
        </w:rPr>
        <w:t>additional spare uniforms, or uniforms in different sizes;</w:t>
      </w:r>
    </w:p>
    <w:p w14:paraId="52691E66" w14:textId="77777777" w:rsidR="00282D3F" w:rsidRPr="004F14BE" w:rsidRDefault="00282D3F" w:rsidP="00282D3F">
      <w:pPr>
        <w:pStyle w:val="ListParagraph"/>
        <w:numPr>
          <w:ilvl w:val="0"/>
          <w:numId w:val="4"/>
        </w:numPr>
        <w:jc w:val="both"/>
        <w:rPr>
          <w:rFonts w:ascii="Arial" w:hAnsi="Arial" w:cs="Arial"/>
        </w:rPr>
      </w:pPr>
      <w:r w:rsidRPr="004F14BE">
        <w:rPr>
          <w:rFonts w:ascii="Arial" w:hAnsi="Arial" w:cs="Arial"/>
        </w:rPr>
        <w:t xml:space="preserve">Consideration of adjustments to PPE. </w:t>
      </w:r>
    </w:p>
    <w:p w14:paraId="3033F0E2" w14:textId="77777777" w:rsidR="00282D3F" w:rsidRDefault="00282D3F" w:rsidP="00282D3F">
      <w:pPr>
        <w:pStyle w:val="ListParagraph"/>
        <w:numPr>
          <w:ilvl w:val="0"/>
          <w:numId w:val="4"/>
        </w:numPr>
        <w:jc w:val="both"/>
        <w:rPr>
          <w:rFonts w:ascii="Arial" w:hAnsi="Arial" w:cs="Arial"/>
        </w:rPr>
      </w:pPr>
      <w:r w:rsidRPr="000C1D38">
        <w:rPr>
          <w:rFonts w:ascii="Arial" w:hAnsi="Arial" w:cs="Arial"/>
        </w:rPr>
        <w:t>Where work requires constant standing or prolonged sitting, having access to a rest room/area to sit during work breaks or for employees to go if they are experiencing a hot flush</w:t>
      </w:r>
    </w:p>
    <w:p w14:paraId="57275CFA" w14:textId="77777777" w:rsidR="00681990" w:rsidRPr="004F14BE" w:rsidRDefault="00681990" w:rsidP="00681990">
      <w:pPr>
        <w:pStyle w:val="ListParagraph"/>
        <w:numPr>
          <w:ilvl w:val="0"/>
          <w:numId w:val="4"/>
        </w:numPr>
        <w:jc w:val="both"/>
        <w:rPr>
          <w:rFonts w:ascii="Arial" w:hAnsi="Arial" w:cs="Arial"/>
        </w:rPr>
      </w:pPr>
      <w:r w:rsidRPr="004F14BE">
        <w:rPr>
          <w:rFonts w:ascii="Arial" w:hAnsi="Arial" w:cs="Arial"/>
        </w:rPr>
        <w:t xml:space="preserve">Flexibility around attending relevant medical appointments; </w:t>
      </w:r>
    </w:p>
    <w:p w14:paraId="7E5E6C4B" w14:textId="26CF3891" w:rsidR="006E1B60" w:rsidRPr="00E31816" w:rsidRDefault="00681990" w:rsidP="00E31816">
      <w:pPr>
        <w:pStyle w:val="ListParagraph"/>
        <w:numPr>
          <w:ilvl w:val="0"/>
          <w:numId w:val="4"/>
        </w:numPr>
        <w:jc w:val="both"/>
        <w:rPr>
          <w:rFonts w:ascii="Arial" w:hAnsi="Arial" w:cs="Arial"/>
        </w:rPr>
      </w:pPr>
      <w:r w:rsidRPr="004F14BE">
        <w:rPr>
          <w:rFonts w:ascii="Arial" w:hAnsi="Arial" w:cs="Arial"/>
        </w:rPr>
        <w:t xml:space="preserve">Temporary changes to the employee’s duties, such as undertaking reduced high-visibility work like formal presentations or meetings or work on reception because it can be difficult to cope with symptoms such as hot </w:t>
      </w:r>
      <w:proofErr w:type="gramStart"/>
      <w:r w:rsidRPr="004F14BE">
        <w:rPr>
          <w:rFonts w:ascii="Arial" w:hAnsi="Arial" w:cs="Arial"/>
        </w:rPr>
        <w:t>flushes, or</w:t>
      </w:r>
      <w:proofErr w:type="gramEnd"/>
      <w:r w:rsidRPr="004F14BE">
        <w:rPr>
          <w:rFonts w:ascii="Arial" w:hAnsi="Arial" w:cs="Arial"/>
        </w:rPr>
        <w:t xml:space="preserve"> assessing how work is allocated or whether the employee is affected at particular points of the day. </w:t>
      </w:r>
    </w:p>
    <w:p w14:paraId="4CA22499" w14:textId="76B9CB05" w:rsidR="00681990" w:rsidRDefault="00681990">
      <w:pPr>
        <w:rPr>
          <w:rFonts w:ascii="Arial" w:hAnsi="Arial" w:cs="Arial"/>
        </w:rPr>
      </w:pPr>
    </w:p>
    <w:p w14:paraId="77E6170B" w14:textId="5DB0D599" w:rsidR="000C1D38" w:rsidRDefault="00282D3F" w:rsidP="000C1D38">
      <w:pPr>
        <w:ind w:left="360"/>
        <w:jc w:val="both"/>
        <w:rPr>
          <w:rFonts w:ascii="Arial" w:hAnsi="Arial" w:cs="Arial"/>
        </w:rPr>
      </w:pPr>
      <w:r>
        <w:rPr>
          <w:rFonts w:ascii="Arial" w:hAnsi="Arial" w:cs="Arial"/>
        </w:rPr>
        <w:t xml:space="preserve">This list is not exhaustive.  </w:t>
      </w:r>
      <w:r w:rsidR="000C1D38" w:rsidRPr="000C1D38">
        <w:rPr>
          <w:rFonts w:ascii="Arial" w:hAnsi="Arial" w:cs="Arial"/>
        </w:rPr>
        <w:t>Other adjustments that are not listed above will also be considered if deemed reasonable and necessary to alleviate symptoms.</w:t>
      </w:r>
    </w:p>
    <w:p w14:paraId="608D54A2" w14:textId="77777777" w:rsidR="00282D3F" w:rsidRPr="00282D3F" w:rsidRDefault="00282D3F" w:rsidP="00282D3F">
      <w:pPr>
        <w:ind w:left="360"/>
        <w:jc w:val="both"/>
        <w:rPr>
          <w:rFonts w:ascii="Arial" w:hAnsi="Arial" w:cs="Arial"/>
        </w:rPr>
      </w:pPr>
      <w:r w:rsidRPr="00282D3F">
        <w:rPr>
          <w:rFonts w:ascii="Arial" w:hAnsi="Arial" w:cs="Arial"/>
        </w:rPr>
        <w:t xml:space="preserve">As the symptoms associated with menopause can affect an employee's comfort and performance at work, the University commits to ensuring that adjustments and additional support will be available to those experiencing menopausal symptoms, including the facilitation of flexible working, wherever possible. Requests for flexible working could include asking for: </w:t>
      </w:r>
    </w:p>
    <w:p w14:paraId="28F4AB70" w14:textId="77777777" w:rsidR="00282D3F" w:rsidRPr="007B2942" w:rsidRDefault="00282D3F" w:rsidP="00282D3F">
      <w:pPr>
        <w:pStyle w:val="ListParagraph"/>
        <w:numPr>
          <w:ilvl w:val="0"/>
          <w:numId w:val="4"/>
        </w:numPr>
        <w:jc w:val="both"/>
        <w:rPr>
          <w:rFonts w:ascii="Arial" w:hAnsi="Arial" w:cs="Arial"/>
        </w:rPr>
      </w:pPr>
      <w:r w:rsidRPr="007B2942">
        <w:rPr>
          <w:rFonts w:ascii="Arial" w:hAnsi="Arial" w:cs="Arial"/>
        </w:rPr>
        <w:t xml:space="preserve">a change to the pattern of hours worked; </w:t>
      </w:r>
    </w:p>
    <w:p w14:paraId="4D61ABCC" w14:textId="77777777" w:rsidR="00282D3F" w:rsidRPr="007B2942" w:rsidRDefault="00282D3F" w:rsidP="00282D3F">
      <w:pPr>
        <w:pStyle w:val="ListParagraph"/>
        <w:numPr>
          <w:ilvl w:val="0"/>
          <w:numId w:val="4"/>
        </w:numPr>
        <w:jc w:val="both"/>
        <w:rPr>
          <w:rFonts w:ascii="Arial" w:hAnsi="Arial" w:cs="Arial"/>
        </w:rPr>
      </w:pPr>
      <w:r w:rsidRPr="007B2942">
        <w:rPr>
          <w:rFonts w:ascii="Arial" w:hAnsi="Arial" w:cs="Arial"/>
        </w:rPr>
        <w:t xml:space="preserve">permission to perform work from home; </w:t>
      </w:r>
    </w:p>
    <w:p w14:paraId="37088F38" w14:textId="77777777" w:rsidR="00282D3F" w:rsidRPr="007B2942" w:rsidRDefault="00282D3F" w:rsidP="00282D3F">
      <w:pPr>
        <w:pStyle w:val="ListParagraph"/>
        <w:numPr>
          <w:ilvl w:val="0"/>
          <w:numId w:val="4"/>
        </w:numPr>
        <w:jc w:val="both"/>
        <w:rPr>
          <w:rFonts w:ascii="Arial" w:hAnsi="Arial" w:cs="Arial"/>
        </w:rPr>
      </w:pPr>
      <w:r w:rsidRPr="007B2942">
        <w:rPr>
          <w:rFonts w:ascii="Arial" w:hAnsi="Arial" w:cs="Arial"/>
        </w:rPr>
        <w:t xml:space="preserve">adjustments to workload; </w:t>
      </w:r>
    </w:p>
    <w:p w14:paraId="5E6B3693" w14:textId="77777777" w:rsidR="00282D3F" w:rsidRPr="007B2942" w:rsidRDefault="00282D3F" w:rsidP="00282D3F">
      <w:pPr>
        <w:pStyle w:val="ListParagraph"/>
        <w:numPr>
          <w:ilvl w:val="0"/>
          <w:numId w:val="4"/>
        </w:numPr>
        <w:jc w:val="both"/>
        <w:rPr>
          <w:rFonts w:ascii="Arial" w:hAnsi="Arial" w:cs="Arial"/>
        </w:rPr>
      </w:pPr>
      <w:r w:rsidRPr="007B2942">
        <w:rPr>
          <w:rFonts w:ascii="Arial" w:hAnsi="Arial" w:cs="Arial"/>
        </w:rPr>
        <w:t xml:space="preserve">a reduction in working hours; or </w:t>
      </w:r>
    </w:p>
    <w:p w14:paraId="5219A06F" w14:textId="77777777" w:rsidR="00282D3F" w:rsidRPr="007B2942" w:rsidRDefault="00282D3F" w:rsidP="00282D3F">
      <w:pPr>
        <w:pStyle w:val="ListParagraph"/>
        <w:numPr>
          <w:ilvl w:val="0"/>
          <w:numId w:val="4"/>
        </w:numPr>
        <w:jc w:val="both"/>
        <w:rPr>
          <w:rFonts w:ascii="Arial" w:hAnsi="Arial" w:cs="Arial"/>
        </w:rPr>
      </w:pPr>
      <w:r w:rsidRPr="007B2942">
        <w:rPr>
          <w:rFonts w:ascii="Arial" w:hAnsi="Arial" w:cs="Arial"/>
        </w:rPr>
        <w:t xml:space="preserve">more frequent breaks. </w:t>
      </w:r>
    </w:p>
    <w:p w14:paraId="3C2CA5E8" w14:textId="77777777" w:rsidR="00282D3F" w:rsidRDefault="00282D3F" w:rsidP="00282D3F">
      <w:pPr>
        <w:pStyle w:val="Default"/>
        <w:rPr>
          <w:sz w:val="20"/>
          <w:szCs w:val="20"/>
        </w:rPr>
      </w:pPr>
    </w:p>
    <w:p w14:paraId="1E482E5F" w14:textId="3D362034" w:rsidR="00282D3F" w:rsidRDefault="00282D3F" w:rsidP="00B33685">
      <w:pPr>
        <w:ind w:left="360"/>
        <w:jc w:val="both"/>
        <w:rPr>
          <w:rFonts w:ascii="Arial" w:hAnsi="Arial" w:cs="Arial"/>
        </w:rPr>
      </w:pPr>
      <w:r w:rsidRPr="00B33685">
        <w:rPr>
          <w:rFonts w:ascii="Arial" w:hAnsi="Arial" w:cs="Arial"/>
        </w:rPr>
        <w:t xml:space="preserve"> </w:t>
      </w:r>
      <w:r w:rsidRPr="00282D3F">
        <w:rPr>
          <w:rFonts w:ascii="Arial" w:hAnsi="Arial" w:cs="Arial"/>
        </w:rPr>
        <w:t>Employees should discuss requests for reasonable adjustments or flexible working with their line ma</w:t>
      </w:r>
      <w:r w:rsidR="00B33685">
        <w:rPr>
          <w:rFonts w:ascii="Arial" w:hAnsi="Arial" w:cs="Arial"/>
        </w:rPr>
        <w:t>nager/HR Business Partner</w:t>
      </w:r>
      <w:r w:rsidRPr="00282D3F">
        <w:rPr>
          <w:rFonts w:ascii="Arial" w:hAnsi="Arial" w:cs="Arial"/>
        </w:rPr>
        <w:t xml:space="preserve">, and depending on the circumstances, requests may be approved either on a permanent or temporary basis. </w:t>
      </w:r>
    </w:p>
    <w:p w14:paraId="5DBDE143" w14:textId="5227B5CC" w:rsidR="00282D3F" w:rsidRPr="00B33685" w:rsidRDefault="00282D3F" w:rsidP="00282D3F">
      <w:pPr>
        <w:ind w:left="360"/>
        <w:jc w:val="both"/>
        <w:rPr>
          <w:rFonts w:ascii="Arial" w:hAnsi="Arial" w:cs="Arial"/>
        </w:rPr>
      </w:pPr>
      <w:r w:rsidRPr="00282D3F">
        <w:rPr>
          <w:rFonts w:ascii="Arial" w:hAnsi="Arial" w:cs="Arial"/>
        </w:rPr>
        <w:t>The University will seek to be flexible and to support all requests wherever possible, and to this end will work proactively with staff members experiencing menopause</w:t>
      </w:r>
    </w:p>
    <w:p w14:paraId="200866D7" w14:textId="5877A4D9" w:rsidR="00282D3F" w:rsidRPr="00282D3F" w:rsidRDefault="00282D3F" w:rsidP="00282D3F">
      <w:pPr>
        <w:ind w:left="360"/>
        <w:jc w:val="both"/>
        <w:rPr>
          <w:rFonts w:ascii="Arial" w:hAnsi="Arial" w:cs="Arial"/>
          <w:b/>
        </w:rPr>
      </w:pPr>
      <w:r w:rsidRPr="00282D3F">
        <w:rPr>
          <w:rFonts w:ascii="Arial" w:hAnsi="Arial" w:cs="Arial"/>
          <w:b/>
        </w:rPr>
        <w:t>Risk assessments</w:t>
      </w:r>
    </w:p>
    <w:p w14:paraId="44D434F7" w14:textId="59554C1F" w:rsidR="00282D3F" w:rsidRPr="00282D3F" w:rsidRDefault="00282D3F" w:rsidP="00282D3F">
      <w:pPr>
        <w:ind w:left="360"/>
        <w:jc w:val="both"/>
        <w:rPr>
          <w:rFonts w:ascii="Arial" w:hAnsi="Arial" w:cs="Arial"/>
        </w:rPr>
      </w:pPr>
      <w:r w:rsidRPr="000C1D38">
        <w:rPr>
          <w:rFonts w:ascii="Arial" w:hAnsi="Arial" w:cs="Arial"/>
        </w:rPr>
        <w:t xml:space="preserve">Employers have a legal duty to make a suitable and sufficient assessment of the workplace risks to the health and safety of their employees. (The Health and Safety at Work </w:t>
      </w:r>
      <w:r w:rsidR="00B33685">
        <w:rPr>
          <w:rFonts w:ascii="Arial" w:hAnsi="Arial" w:cs="Arial"/>
        </w:rPr>
        <w:t>(Northern Ireland) Order (19</w:t>
      </w:r>
      <w:r w:rsidR="00496B70">
        <w:rPr>
          <w:rFonts w:ascii="Arial" w:hAnsi="Arial" w:cs="Arial"/>
        </w:rPr>
        <w:t>7</w:t>
      </w:r>
      <w:r w:rsidR="00B33685">
        <w:rPr>
          <w:rFonts w:ascii="Arial" w:hAnsi="Arial" w:cs="Arial"/>
        </w:rPr>
        <w:t>8)</w:t>
      </w:r>
      <w:r w:rsidRPr="000C1D38">
        <w:rPr>
          <w:rFonts w:ascii="Arial" w:hAnsi="Arial" w:cs="Arial"/>
        </w:rPr>
        <w:t>. Risk assessments should consider t</w:t>
      </w:r>
      <w:r>
        <w:rPr>
          <w:rFonts w:ascii="Arial" w:hAnsi="Arial" w:cs="Arial"/>
        </w:rPr>
        <w:t xml:space="preserve">he specific needs of the person, </w:t>
      </w:r>
      <w:r w:rsidRPr="000C1D38">
        <w:rPr>
          <w:rFonts w:ascii="Arial" w:hAnsi="Arial" w:cs="Arial"/>
        </w:rPr>
        <w:t>ensure that the working environment or working practices wil</w:t>
      </w:r>
      <w:r>
        <w:rPr>
          <w:rFonts w:ascii="Arial" w:hAnsi="Arial" w:cs="Arial"/>
        </w:rPr>
        <w:t xml:space="preserve">l not exacerbate their symptoms and assist with identifying </w:t>
      </w:r>
      <w:r w:rsidRPr="00282D3F">
        <w:rPr>
          <w:rFonts w:ascii="Arial" w:hAnsi="Arial" w:cs="Arial"/>
        </w:rPr>
        <w:t xml:space="preserve">any potential adjustments that may be required. </w:t>
      </w:r>
    </w:p>
    <w:p w14:paraId="7D5E1B98" w14:textId="6EA48A48" w:rsidR="00282D3F" w:rsidRPr="000C1D38" w:rsidRDefault="00282D3F" w:rsidP="00282D3F">
      <w:pPr>
        <w:ind w:left="360"/>
        <w:jc w:val="both"/>
        <w:rPr>
          <w:rFonts w:ascii="Arial" w:hAnsi="Arial" w:cs="Arial"/>
        </w:rPr>
      </w:pPr>
      <w:r w:rsidRPr="000C1D38">
        <w:rPr>
          <w:rFonts w:ascii="Arial" w:hAnsi="Arial" w:cs="Arial"/>
        </w:rPr>
        <w:t xml:space="preserve"> If a line manager considers that there is a concern for the health and safety of an employee, they should contact </w:t>
      </w:r>
      <w:r>
        <w:rPr>
          <w:rFonts w:ascii="Arial" w:hAnsi="Arial" w:cs="Arial"/>
        </w:rPr>
        <w:t xml:space="preserve">their HR Business Partner </w:t>
      </w:r>
      <w:r w:rsidR="00B33685">
        <w:rPr>
          <w:rFonts w:ascii="Arial" w:hAnsi="Arial" w:cs="Arial"/>
        </w:rPr>
        <w:t>/</w:t>
      </w:r>
      <w:r>
        <w:rPr>
          <w:rFonts w:ascii="Arial" w:hAnsi="Arial" w:cs="Arial"/>
        </w:rPr>
        <w:t xml:space="preserve"> Occupational Health </w:t>
      </w:r>
      <w:r w:rsidRPr="000C1D38">
        <w:rPr>
          <w:rFonts w:ascii="Arial" w:hAnsi="Arial" w:cs="Arial"/>
        </w:rPr>
        <w:t>for guidance and support.</w:t>
      </w:r>
    </w:p>
    <w:p w14:paraId="7546ECDC" w14:textId="77777777" w:rsidR="00681990" w:rsidRPr="00282D3F" w:rsidRDefault="00681990" w:rsidP="00282D3F">
      <w:pPr>
        <w:ind w:left="360"/>
        <w:jc w:val="both"/>
        <w:rPr>
          <w:rFonts w:ascii="Arial" w:hAnsi="Arial" w:cs="Arial"/>
        </w:rPr>
      </w:pPr>
    </w:p>
    <w:p w14:paraId="71F0FB2C" w14:textId="58FB0A6A" w:rsidR="000C1D38" w:rsidRPr="00E31816" w:rsidRDefault="007E77AC" w:rsidP="007E77AC">
      <w:pPr>
        <w:pStyle w:val="ListParagraph"/>
        <w:numPr>
          <w:ilvl w:val="0"/>
          <w:numId w:val="1"/>
        </w:numPr>
        <w:rPr>
          <w:rFonts w:ascii="Arial" w:hAnsi="Arial" w:cs="Arial"/>
          <w:b/>
          <w:bCs/>
        </w:rPr>
      </w:pPr>
      <w:r w:rsidRPr="00E31816">
        <w:rPr>
          <w:rFonts w:ascii="Arial" w:hAnsi="Arial" w:cs="Arial"/>
          <w:b/>
          <w:bCs/>
        </w:rPr>
        <w:t>Supporting M</w:t>
      </w:r>
      <w:r w:rsidR="000C1D38" w:rsidRPr="00E31816">
        <w:rPr>
          <w:rFonts w:ascii="Arial" w:hAnsi="Arial" w:cs="Arial"/>
          <w:b/>
          <w:bCs/>
        </w:rPr>
        <w:t xml:space="preserve">enopause at </w:t>
      </w:r>
      <w:r w:rsidRPr="00E31816">
        <w:rPr>
          <w:rFonts w:ascii="Arial" w:hAnsi="Arial" w:cs="Arial"/>
          <w:b/>
          <w:bCs/>
        </w:rPr>
        <w:t>W</w:t>
      </w:r>
      <w:r w:rsidR="000C1D38" w:rsidRPr="00E31816">
        <w:rPr>
          <w:rFonts w:ascii="Arial" w:hAnsi="Arial" w:cs="Arial"/>
          <w:b/>
          <w:bCs/>
        </w:rPr>
        <w:t>ork</w:t>
      </w:r>
    </w:p>
    <w:p w14:paraId="4F4BBB09" w14:textId="4EF5CF76" w:rsidR="005B6688" w:rsidRDefault="005B6688" w:rsidP="005B6688">
      <w:pPr>
        <w:ind w:left="360"/>
        <w:jc w:val="both"/>
        <w:rPr>
          <w:rFonts w:ascii="Arial" w:hAnsi="Arial" w:cs="Arial"/>
        </w:rPr>
      </w:pPr>
      <w:r w:rsidRPr="005B6688">
        <w:rPr>
          <w:rFonts w:ascii="Arial" w:hAnsi="Arial" w:cs="Arial"/>
        </w:rPr>
        <w:t xml:space="preserve">Although the </w:t>
      </w:r>
      <w:r w:rsidR="00CA4986">
        <w:rPr>
          <w:rFonts w:ascii="Arial" w:hAnsi="Arial" w:cs="Arial"/>
        </w:rPr>
        <w:t>U</w:t>
      </w:r>
      <w:r w:rsidRPr="005B6688">
        <w:rPr>
          <w:rFonts w:ascii="Arial" w:hAnsi="Arial" w:cs="Arial"/>
        </w:rPr>
        <w:t>niversity expect</w:t>
      </w:r>
      <w:r w:rsidR="00636BB1">
        <w:rPr>
          <w:rFonts w:ascii="Arial" w:hAnsi="Arial" w:cs="Arial"/>
        </w:rPr>
        <w:t xml:space="preserve">s line </w:t>
      </w:r>
      <w:r w:rsidRPr="005B6688">
        <w:rPr>
          <w:rFonts w:ascii="Arial" w:hAnsi="Arial" w:cs="Arial"/>
        </w:rPr>
        <w:t xml:space="preserve">managers to take a positive and supportive approach towards discussions about menopause, we know that individual members of staff who are affected may still feel uncomfortable talking directly to their manager and may </w:t>
      </w:r>
      <w:r w:rsidRPr="001D6541">
        <w:rPr>
          <w:rFonts w:ascii="Arial" w:hAnsi="Arial" w:cs="Arial"/>
        </w:rPr>
        <w:t xml:space="preserve">take time-off work because of the menopause but do not tell their employer of the real reason for their absence. </w:t>
      </w:r>
    </w:p>
    <w:p w14:paraId="25027B29" w14:textId="5FDD7E86" w:rsidR="005B6688" w:rsidRDefault="005B6688" w:rsidP="005B6688">
      <w:pPr>
        <w:ind w:left="360"/>
        <w:jc w:val="both"/>
        <w:rPr>
          <w:rFonts w:ascii="Arial" w:hAnsi="Arial" w:cs="Arial"/>
        </w:rPr>
      </w:pPr>
      <w:r w:rsidRPr="001D6541">
        <w:rPr>
          <w:rFonts w:ascii="Arial" w:hAnsi="Arial" w:cs="Arial"/>
        </w:rPr>
        <w:t>The reasons for this are widely due to the fact the employee feels that:</w:t>
      </w:r>
    </w:p>
    <w:p w14:paraId="24EFFF62" w14:textId="77777777" w:rsidR="001D6541" w:rsidRDefault="001D6541" w:rsidP="00E31816">
      <w:pPr>
        <w:pStyle w:val="ListParagraph"/>
        <w:numPr>
          <w:ilvl w:val="0"/>
          <w:numId w:val="4"/>
        </w:numPr>
        <w:jc w:val="both"/>
        <w:rPr>
          <w:rFonts w:ascii="Arial" w:hAnsi="Arial" w:cs="Arial"/>
        </w:rPr>
      </w:pPr>
      <w:r w:rsidRPr="001D6541">
        <w:rPr>
          <w:rFonts w:ascii="Arial" w:hAnsi="Arial" w:cs="Arial"/>
        </w:rPr>
        <w:t>T</w:t>
      </w:r>
      <w:r w:rsidR="005D765B" w:rsidRPr="001D6541">
        <w:rPr>
          <w:rFonts w:ascii="Arial" w:hAnsi="Arial" w:cs="Arial"/>
        </w:rPr>
        <w:t>heir symptoms are personal/private;</w:t>
      </w:r>
    </w:p>
    <w:p w14:paraId="7637FF50" w14:textId="7A57C608" w:rsidR="005D765B" w:rsidRPr="001D6541" w:rsidRDefault="001D6541" w:rsidP="00E31816">
      <w:pPr>
        <w:pStyle w:val="ListParagraph"/>
        <w:numPr>
          <w:ilvl w:val="0"/>
          <w:numId w:val="4"/>
        </w:numPr>
        <w:jc w:val="both"/>
        <w:rPr>
          <w:rFonts w:ascii="Arial" w:hAnsi="Arial" w:cs="Arial"/>
        </w:rPr>
      </w:pPr>
      <w:r w:rsidRPr="001D6541">
        <w:rPr>
          <w:rFonts w:ascii="Arial" w:hAnsi="Arial" w:cs="Arial"/>
        </w:rPr>
        <w:t>T</w:t>
      </w:r>
      <w:r w:rsidR="005D765B" w:rsidRPr="001D6541">
        <w:rPr>
          <w:rFonts w:ascii="Arial" w:hAnsi="Arial" w:cs="Arial"/>
        </w:rPr>
        <w:t xml:space="preserve">he symptoms are embarrassing, or they would find it uncomfortable to </w:t>
      </w:r>
      <w:r>
        <w:rPr>
          <w:rFonts w:ascii="Arial" w:hAnsi="Arial" w:cs="Arial"/>
        </w:rPr>
        <w:t>d</w:t>
      </w:r>
      <w:r w:rsidR="005D765B" w:rsidRPr="001D6541">
        <w:rPr>
          <w:rFonts w:ascii="Arial" w:hAnsi="Arial" w:cs="Arial"/>
        </w:rPr>
        <w:t>isclose the reason with their manager;</w:t>
      </w:r>
    </w:p>
    <w:p w14:paraId="5D4A8F08" w14:textId="21BB745D" w:rsidR="005D765B" w:rsidRPr="001D6541" w:rsidRDefault="001D6541" w:rsidP="00E31816">
      <w:pPr>
        <w:pStyle w:val="ListParagraph"/>
        <w:numPr>
          <w:ilvl w:val="0"/>
          <w:numId w:val="4"/>
        </w:numPr>
        <w:jc w:val="both"/>
        <w:rPr>
          <w:rFonts w:ascii="Arial" w:hAnsi="Arial" w:cs="Arial"/>
        </w:rPr>
      </w:pPr>
      <w:r>
        <w:rPr>
          <w:rFonts w:ascii="Arial" w:hAnsi="Arial" w:cs="Arial"/>
        </w:rPr>
        <w:t>T</w:t>
      </w:r>
      <w:r w:rsidR="005D765B" w:rsidRPr="001D6541">
        <w:rPr>
          <w:rFonts w:ascii="Arial" w:hAnsi="Arial" w:cs="Arial"/>
        </w:rPr>
        <w:t>hey don’t know their manager well enough;</w:t>
      </w:r>
    </w:p>
    <w:p w14:paraId="105E0033" w14:textId="09133190" w:rsidR="005D765B" w:rsidRPr="001D6541" w:rsidRDefault="001D6541" w:rsidP="00E31816">
      <w:pPr>
        <w:pStyle w:val="ListParagraph"/>
        <w:numPr>
          <w:ilvl w:val="0"/>
          <w:numId w:val="4"/>
        </w:numPr>
        <w:jc w:val="both"/>
        <w:rPr>
          <w:rFonts w:ascii="Arial" w:hAnsi="Arial" w:cs="Arial"/>
        </w:rPr>
      </w:pPr>
      <w:r>
        <w:rPr>
          <w:rFonts w:ascii="Arial" w:hAnsi="Arial" w:cs="Arial"/>
        </w:rPr>
        <w:t>T</w:t>
      </w:r>
      <w:r w:rsidR="005D765B" w:rsidRPr="001D6541">
        <w:rPr>
          <w:rFonts w:ascii="Arial" w:hAnsi="Arial" w:cs="Arial"/>
        </w:rPr>
        <w:t>hey don’t feel comfortable disclosing it to their male or younger manager.</w:t>
      </w:r>
    </w:p>
    <w:p w14:paraId="18824141" w14:textId="77777777" w:rsidR="001D6541" w:rsidRPr="001D6541" w:rsidRDefault="001D6541" w:rsidP="001D6541">
      <w:pPr>
        <w:autoSpaceDE w:val="0"/>
        <w:autoSpaceDN w:val="0"/>
        <w:adjustRightInd w:val="0"/>
        <w:spacing w:after="0" w:line="240" w:lineRule="auto"/>
        <w:rPr>
          <w:rFonts w:ascii="Arial" w:hAnsi="Arial" w:cs="Arial"/>
          <w:color w:val="FF0000"/>
        </w:rPr>
      </w:pPr>
    </w:p>
    <w:p w14:paraId="4D864A39" w14:textId="48993AF1" w:rsidR="004F14BE" w:rsidRPr="001D6541" w:rsidRDefault="001D6541" w:rsidP="00E31816">
      <w:pPr>
        <w:ind w:left="360"/>
        <w:jc w:val="both"/>
        <w:rPr>
          <w:rFonts w:ascii="Arial" w:hAnsi="Arial" w:cs="Arial"/>
        </w:rPr>
      </w:pPr>
      <w:r w:rsidRPr="00E31816">
        <w:rPr>
          <w:rFonts w:ascii="Arial" w:hAnsi="Arial" w:cs="Arial"/>
        </w:rPr>
        <w:lastRenderedPageBreak/>
        <w:t>Individuals may wish to talk to another colleague whom they feel comfortable talking to</w:t>
      </w:r>
      <w:r w:rsidR="004F14BE" w:rsidRPr="00E31816">
        <w:rPr>
          <w:rFonts w:ascii="Arial" w:hAnsi="Arial" w:cs="Arial"/>
        </w:rPr>
        <w:t xml:space="preserve">, </w:t>
      </w:r>
      <w:r w:rsidR="004F14BE" w:rsidRPr="001D6541">
        <w:rPr>
          <w:rFonts w:ascii="Arial" w:hAnsi="Arial" w:cs="Arial"/>
        </w:rPr>
        <w:t xml:space="preserve">another line manager of the same sex, </w:t>
      </w:r>
      <w:r w:rsidR="004F14BE" w:rsidRPr="00AC124F">
        <w:rPr>
          <w:rFonts w:ascii="Arial" w:hAnsi="Arial" w:cs="Arial"/>
        </w:rPr>
        <w:t>or a member of the Human Resources Business Partner (HRBP) team,</w:t>
      </w:r>
      <w:r w:rsidR="004F14BE" w:rsidRPr="001D6541">
        <w:rPr>
          <w:rFonts w:ascii="Arial" w:hAnsi="Arial" w:cs="Arial"/>
        </w:rPr>
        <w:t xml:space="preserve"> who </w:t>
      </w:r>
      <w:r w:rsidR="004F14BE">
        <w:rPr>
          <w:rFonts w:ascii="Arial" w:hAnsi="Arial" w:cs="Arial"/>
        </w:rPr>
        <w:t>can</w:t>
      </w:r>
      <w:r w:rsidR="004F14BE" w:rsidRPr="001D6541">
        <w:rPr>
          <w:rFonts w:ascii="Arial" w:hAnsi="Arial" w:cs="Arial"/>
        </w:rPr>
        <w:t>, in turn cascade any relevant information to the appropriate line manager as agreed with the employee.</w:t>
      </w:r>
    </w:p>
    <w:p w14:paraId="69BF481B" w14:textId="31298DA2" w:rsidR="004F14BE" w:rsidRPr="004F14BE" w:rsidRDefault="001D6541" w:rsidP="00E31816">
      <w:pPr>
        <w:ind w:left="360"/>
        <w:jc w:val="both"/>
        <w:rPr>
          <w:rFonts w:ascii="Arial" w:hAnsi="Arial" w:cs="Arial"/>
        </w:rPr>
      </w:pPr>
      <w:r w:rsidRPr="4240FF5D">
        <w:rPr>
          <w:rFonts w:ascii="Arial" w:hAnsi="Arial" w:cs="Arial"/>
        </w:rPr>
        <w:t xml:space="preserve">Further support is </w:t>
      </w:r>
      <w:r w:rsidR="004F14BE" w:rsidRPr="4240FF5D">
        <w:rPr>
          <w:rFonts w:ascii="Arial" w:hAnsi="Arial" w:cs="Arial"/>
        </w:rPr>
        <w:t xml:space="preserve">also </w:t>
      </w:r>
      <w:r w:rsidRPr="4240FF5D">
        <w:rPr>
          <w:rFonts w:ascii="Arial" w:hAnsi="Arial" w:cs="Arial"/>
        </w:rPr>
        <w:t xml:space="preserve">available </w:t>
      </w:r>
      <w:r w:rsidR="004F14BE" w:rsidRPr="4240FF5D">
        <w:rPr>
          <w:rFonts w:ascii="Arial" w:hAnsi="Arial" w:cs="Arial"/>
        </w:rPr>
        <w:t>through s</w:t>
      </w:r>
      <w:r w:rsidRPr="4240FF5D">
        <w:rPr>
          <w:rFonts w:ascii="Arial" w:hAnsi="Arial" w:cs="Arial"/>
        </w:rPr>
        <w:t>elf-help measures, sign-posting and furt</w:t>
      </w:r>
      <w:r w:rsidR="004F14BE" w:rsidRPr="4240FF5D">
        <w:rPr>
          <w:rFonts w:ascii="Arial" w:hAnsi="Arial" w:cs="Arial"/>
        </w:rPr>
        <w:t xml:space="preserve">her support, all of which can be found on the </w:t>
      </w:r>
      <w:hyperlink r:id="rId20">
        <w:r w:rsidR="004F14BE" w:rsidRPr="4240FF5D">
          <w:rPr>
            <w:rStyle w:val="Hyperlink"/>
            <w:rFonts w:ascii="Arial" w:hAnsi="Arial" w:cs="Arial"/>
          </w:rPr>
          <w:t>Menopause webpage</w:t>
        </w:r>
      </w:hyperlink>
      <w:r w:rsidR="004F14BE" w:rsidRPr="4240FF5D">
        <w:rPr>
          <w:rFonts w:ascii="Arial" w:hAnsi="Arial" w:cs="Arial"/>
        </w:rPr>
        <w:t xml:space="preserve"> and the Staff Wellbeing Website.</w:t>
      </w:r>
    </w:p>
    <w:p w14:paraId="652340CA" w14:textId="77C59D2A" w:rsidR="004F14BE" w:rsidRDefault="004F14BE" w:rsidP="00E31816">
      <w:pPr>
        <w:ind w:left="360"/>
        <w:jc w:val="both"/>
        <w:rPr>
          <w:rFonts w:ascii="Arial" w:hAnsi="Arial" w:cs="Arial"/>
        </w:rPr>
      </w:pPr>
      <w:r w:rsidRPr="4240FF5D">
        <w:rPr>
          <w:rFonts w:ascii="Arial" w:hAnsi="Arial" w:cs="Arial"/>
        </w:rPr>
        <w:t>If you need more information or guidance on anything contained in this policy and guidance or wish to speak in confidence with a member of People and Culture, please contact the Diversity and Inclusion unit</w:t>
      </w:r>
      <w:r w:rsidR="00DF41C9" w:rsidRPr="4240FF5D">
        <w:rPr>
          <w:rFonts w:ascii="Arial" w:hAnsi="Arial" w:cs="Arial"/>
        </w:rPr>
        <w:t xml:space="preserve"> by emailing: </w:t>
      </w:r>
      <w:hyperlink r:id="rId21">
        <w:r w:rsidR="00DF41C9" w:rsidRPr="4240FF5D">
          <w:rPr>
            <w:rStyle w:val="Hyperlink"/>
            <w:rFonts w:ascii="Arial" w:hAnsi="Arial" w:cs="Arial"/>
          </w:rPr>
          <w:t>eqdiv@qub.ac.uk</w:t>
        </w:r>
      </w:hyperlink>
      <w:r w:rsidRPr="4240FF5D">
        <w:rPr>
          <w:rFonts w:ascii="Arial" w:hAnsi="Arial" w:cs="Arial"/>
        </w:rPr>
        <w:t>.</w:t>
      </w:r>
    </w:p>
    <w:p w14:paraId="0F080AE9" w14:textId="463A62E9" w:rsidR="00636BB1" w:rsidRDefault="00636BB1" w:rsidP="00E31816">
      <w:pPr>
        <w:ind w:left="360"/>
        <w:jc w:val="both"/>
        <w:rPr>
          <w:rFonts w:ascii="Arial" w:hAnsi="Arial" w:cs="Arial"/>
        </w:rPr>
      </w:pPr>
      <w:r>
        <w:rPr>
          <w:rFonts w:ascii="Arial" w:hAnsi="Arial" w:cs="Arial"/>
        </w:rPr>
        <w:t xml:space="preserve">Further sources of information and specific training and support on supporting colleagues experiencing menopause symptoms can be found on </w:t>
      </w:r>
      <w:r w:rsidR="00DF41C9">
        <w:rPr>
          <w:rFonts w:ascii="Arial" w:hAnsi="Arial" w:cs="Arial"/>
        </w:rPr>
        <w:t xml:space="preserve">the </w:t>
      </w:r>
      <w:hyperlink r:id="rId22" w:history="1">
        <w:r w:rsidR="00DF41C9" w:rsidRPr="00F21782">
          <w:rPr>
            <w:rStyle w:val="Hyperlink"/>
            <w:rFonts w:ascii="Arial" w:hAnsi="Arial" w:cs="Arial"/>
          </w:rPr>
          <w:t>People and Culture website</w:t>
        </w:r>
      </w:hyperlink>
      <w:r w:rsidR="00DF41C9">
        <w:rPr>
          <w:rFonts w:ascii="Arial" w:hAnsi="Arial" w:cs="Arial"/>
        </w:rPr>
        <w:t>.</w:t>
      </w:r>
    </w:p>
    <w:p w14:paraId="7BF9E8A1" w14:textId="270178E6" w:rsidR="0036782F" w:rsidRPr="0036782F" w:rsidRDefault="0036782F" w:rsidP="00E31816">
      <w:pPr>
        <w:ind w:left="360"/>
        <w:jc w:val="both"/>
        <w:rPr>
          <w:rFonts w:ascii="Arial" w:hAnsi="Arial" w:cs="Arial"/>
        </w:rPr>
      </w:pPr>
    </w:p>
    <w:p w14:paraId="60F47431" w14:textId="76D4A5CF" w:rsidR="00BD6AE5" w:rsidRPr="00E31816" w:rsidRDefault="00C20ED2">
      <w:pPr>
        <w:pStyle w:val="ListParagraph"/>
        <w:numPr>
          <w:ilvl w:val="0"/>
          <w:numId w:val="1"/>
        </w:numPr>
        <w:rPr>
          <w:rFonts w:ascii="Arial" w:hAnsi="Arial" w:cs="Arial"/>
          <w:b/>
          <w:bCs/>
        </w:rPr>
      </w:pPr>
      <w:r w:rsidRPr="00E31816">
        <w:rPr>
          <w:rFonts w:ascii="Arial" w:hAnsi="Arial" w:cs="Arial"/>
          <w:b/>
          <w:bCs/>
        </w:rPr>
        <w:t>Review &amp; Monitoring</w:t>
      </w:r>
    </w:p>
    <w:p w14:paraId="358BD694" w14:textId="5BEA9C07" w:rsidR="00BD6AE5" w:rsidRDefault="00BD6AE5" w:rsidP="00E31816">
      <w:pPr>
        <w:ind w:left="360"/>
        <w:jc w:val="both"/>
        <w:rPr>
          <w:rFonts w:ascii="Arial" w:hAnsi="Arial" w:cs="Arial"/>
        </w:rPr>
      </w:pPr>
      <w:r w:rsidRPr="4240FF5D">
        <w:rPr>
          <w:rFonts w:ascii="Arial" w:hAnsi="Arial" w:cs="Arial"/>
        </w:rPr>
        <w:t xml:space="preserve">The </w:t>
      </w:r>
      <w:r w:rsidR="000E39B8" w:rsidRPr="4240FF5D">
        <w:rPr>
          <w:rFonts w:ascii="Arial" w:hAnsi="Arial" w:cs="Arial"/>
        </w:rPr>
        <w:t>Diversity and Inclusion Unit</w:t>
      </w:r>
      <w:r w:rsidRPr="4240FF5D">
        <w:rPr>
          <w:rFonts w:ascii="Arial" w:hAnsi="Arial" w:cs="Arial"/>
        </w:rPr>
        <w:t xml:space="preserve"> will monitor and review th</w:t>
      </w:r>
      <w:r w:rsidR="000E39B8" w:rsidRPr="4240FF5D">
        <w:rPr>
          <w:rFonts w:ascii="Arial" w:hAnsi="Arial" w:cs="Arial"/>
        </w:rPr>
        <w:t>is guidance</w:t>
      </w:r>
      <w:r w:rsidRPr="4240FF5D">
        <w:rPr>
          <w:rFonts w:ascii="Arial" w:hAnsi="Arial" w:cs="Arial"/>
        </w:rPr>
        <w:t xml:space="preserve">, and its practical application, to ensure effectiveness and recommend improvements or amendments.  This may include reviewing information on support provided via the policy and guidance, data on equality grounds and also feedback from HRBPs/line managers and staff through appropriate mechanisms. </w:t>
      </w:r>
    </w:p>
    <w:p w14:paraId="09180F5D" w14:textId="110AA697" w:rsidR="00A24E64" w:rsidRPr="008F496F" w:rsidRDefault="00A24E64" w:rsidP="00A24E64">
      <w:pPr>
        <w:ind w:left="360"/>
        <w:jc w:val="both"/>
        <w:rPr>
          <w:rFonts w:cs="Calibri"/>
        </w:rPr>
      </w:pPr>
      <w:r>
        <w:rPr>
          <w:rFonts w:ascii="Arial" w:hAnsi="Arial" w:cs="Arial"/>
        </w:rPr>
        <w:t>Any</w:t>
      </w:r>
      <w:r w:rsidRPr="00A24E64">
        <w:rPr>
          <w:rFonts w:ascii="Arial" w:hAnsi="Arial" w:cs="Arial"/>
        </w:rPr>
        <w:t xml:space="preserve"> information </w:t>
      </w:r>
      <w:r>
        <w:rPr>
          <w:rFonts w:ascii="Arial" w:hAnsi="Arial" w:cs="Arial"/>
        </w:rPr>
        <w:t xml:space="preserve">discussed by staff will be treated as </w:t>
      </w:r>
      <w:r w:rsidRPr="00A24E64">
        <w:rPr>
          <w:rFonts w:ascii="Arial" w:hAnsi="Arial" w:cs="Arial"/>
        </w:rPr>
        <w:t xml:space="preserve">confidential and should not be disclosed without the consent of the member of </w:t>
      </w:r>
      <w:r>
        <w:rPr>
          <w:rFonts w:ascii="Arial" w:hAnsi="Arial" w:cs="Arial"/>
        </w:rPr>
        <w:t>staff</w:t>
      </w:r>
      <w:r w:rsidRPr="00A24E64">
        <w:rPr>
          <w:rFonts w:ascii="Arial" w:hAnsi="Arial" w:cs="Arial"/>
        </w:rPr>
        <w:t>.</w:t>
      </w:r>
      <w:r>
        <w:rPr>
          <w:rFonts w:ascii="Arial" w:hAnsi="Arial" w:cs="Arial"/>
        </w:rPr>
        <w:t xml:space="preserve">  All   </w:t>
      </w:r>
      <w:r w:rsidRPr="00A24E64">
        <w:rPr>
          <w:rFonts w:ascii="Arial" w:hAnsi="Arial" w:cs="Arial"/>
        </w:rPr>
        <w:t>Confidential</w:t>
      </w:r>
      <w:r>
        <w:rPr>
          <w:rFonts w:ascii="Arial" w:hAnsi="Arial" w:cs="Arial"/>
        </w:rPr>
        <w:t xml:space="preserve"> Colleague Discussion forms, </w:t>
      </w:r>
      <w:r w:rsidR="009879C3">
        <w:rPr>
          <w:rFonts w:ascii="Arial" w:hAnsi="Arial" w:cs="Arial"/>
        </w:rPr>
        <w:t xml:space="preserve">and any </w:t>
      </w:r>
      <w:r>
        <w:rPr>
          <w:rFonts w:ascii="Arial" w:hAnsi="Arial" w:cs="Arial"/>
        </w:rPr>
        <w:t>other documentation will be treated as confidential and processed in line with GDPR guidelines and the</w:t>
      </w:r>
      <w:r w:rsidR="0035419C">
        <w:rPr>
          <w:rFonts w:ascii="Arial" w:hAnsi="Arial" w:cs="Arial"/>
        </w:rPr>
        <w:t xml:space="preserve"> University’s </w:t>
      </w:r>
      <w:hyperlink r:id="rId23" w:history="1">
        <w:r w:rsidR="0035419C" w:rsidRPr="0035419C">
          <w:rPr>
            <w:rStyle w:val="Hyperlink"/>
            <w:rFonts w:ascii="Arial" w:hAnsi="Arial" w:cs="Arial"/>
          </w:rPr>
          <w:t>Data Protection Policy</w:t>
        </w:r>
      </w:hyperlink>
      <w:r w:rsidRPr="008F496F">
        <w:rPr>
          <w:rFonts w:cs="Calibri"/>
        </w:rPr>
        <w:t>.</w:t>
      </w:r>
    </w:p>
    <w:p w14:paraId="541B4751" w14:textId="77777777" w:rsidR="00BD6AE5" w:rsidRPr="00E31816" w:rsidRDefault="00BD6AE5" w:rsidP="00E31816">
      <w:pPr>
        <w:ind w:left="360"/>
        <w:jc w:val="both"/>
        <w:rPr>
          <w:rFonts w:ascii="Arial" w:hAnsi="Arial" w:cs="Arial"/>
        </w:rPr>
      </w:pPr>
    </w:p>
    <w:p w14:paraId="158C1E66" w14:textId="08040FA9" w:rsidR="00C20ED2" w:rsidRPr="00E31816" w:rsidRDefault="00C20ED2" w:rsidP="00C20ED2">
      <w:pPr>
        <w:pStyle w:val="ListParagraph"/>
        <w:numPr>
          <w:ilvl w:val="0"/>
          <w:numId w:val="1"/>
        </w:numPr>
        <w:rPr>
          <w:rFonts w:ascii="Arial" w:hAnsi="Arial" w:cs="Arial"/>
          <w:b/>
          <w:bCs/>
        </w:rPr>
      </w:pPr>
      <w:r w:rsidRPr="00E31816">
        <w:rPr>
          <w:rFonts w:ascii="Arial" w:hAnsi="Arial" w:cs="Arial"/>
          <w:b/>
          <w:bCs/>
        </w:rPr>
        <w:t>Equality Screening</w:t>
      </w:r>
    </w:p>
    <w:p w14:paraId="4772A608" w14:textId="40B916D7" w:rsidR="00BD6AE5" w:rsidRPr="00E31816" w:rsidRDefault="00BD6AE5" w:rsidP="00E31816">
      <w:pPr>
        <w:ind w:left="360"/>
        <w:jc w:val="both"/>
        <w:rPr>
          <w:rFonts w:ascii="Arial" w:hAnsi="Arial" w:cs="Arial"/>
        </w:rPr>
      </w:pPr>
      <w:r w:rsidRPr="4240FF5D">
        <w:rPr>
          <w:rFonts w:ascii="Arial" w:hAnsi="Arial" w:cs="Arial"/>
        </w:rPr>
        <w:t>This guidance has been screened out with mitigation as per the Equality Commission’s guidance on screening</w:t>
      </w:r>
      <w:r w:rsidR="006E1B60" w:rsidRPr="4240FF5D">
        <w:rPr>
          <w:rFonts w:ascii="Arial" w:hAnsi="Arial" w:cs="Arial"/>
        </w:rPr>
        <w:t>,</w:t>
      </w:r>
      <w:r w:rsidRPr="4240FF5D">
        <w:rPr>
          <w:rFonts w:ascii="Arial" w:hAnsi="Arial" w:cs="Arial"/>
        </w:rPr>
        <w:t xml:space="preserve"> with no adverse impact with regard to equality of opportunity and/or good relations for people within the equality and good relations categories.</w:t>
      </w:r>
    </w:p>
    <w:p w14:paraId="7A4F98BE" w14:textId="1CF816DB" w:rsidR="0040532C" w:rsidRDefault="0040532C"/>
    <w:sectPr w:rsidR="0040532C">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62E8" w14:textId="77777777" w:rsidR="00F31F6C" w:rsidRDefault="00F31F6C" w:rsidP="004800D3">
      <w:pPr>
        <w:spacing w:after="0" w:line="240" w:lineRule="auto"/>
      </w:pPr>
      <w:r>
        <w:separator/>
      </w:r>
    </w:p>
  </w:endnote>
  <w:endnote w:type="continuationSeparator" w:id="0">
    <w:p w14:paraId="44271795" w14:textId="77777777" w:rsidR="00F31F6C" w:rsidRDefault="00F31F6C" w:rsidP="0048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95 Black">
    <w:altName w:val="Helvetica 95 Blac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35439852"/>
      <w:docPartObj>
        <w:docPartGallery w:val="Page Numbers (Bottom of Page)"/>
        <w:docPartUnique/>
      </w:docPartObj>
    </w:sdtPr>
    <w:sdtEndPr>
      <w:rPr>
        <w:noProof/>
      </w:rPr>
    </w:sdtEndPr>
    <w:sdtContent>
      <w:p w14:paraId="72D68C8F" w14:textId="11C387DA" w:rsidR="00A8268E" w:rsidRPr="00E31816" w:rsidRDefault="00A8268E">
        <w:pPr>
          <w:pStyle w:val="Footer"/>
          <w:jc w:val="right"/>
          <w:rPr>
            <w:rFonts w:ascii="Arial" w:hAnsi="Arial" w:cs="Arial"/>
          </w:rPr>
        </w:pPr>
        <w:r w:rsidRPr="00E31816">
          <w:rPr>
            <w:rFonts w:ascii="Arial" w:hAnsi="Arial" w:cs="Arial"/>
          </w:rPr>
          <w:fldChar w:fldCharType="begin"/>
        </w:r>
        <w:r w:rsidRPr="00E31816">
          <w:rPr>
            <w:rFonts w:ascii="Arial" w:hAnsi="Arial" w:cs="Arial"/>
          </w:rPr>
          <w:instrText xml:space="preserve"> PAGE   \* MERGEFORMAT </w:instrText>
        </w:r>
        <w:r w:rsidRPr="00E31816">
          <w:rPr>
            <w:rFonts w:ascii="Arial" w:hAnsi="Arial" w:cs="Arial"/>
          </w:rPr>
          <w:fldChar w:fldCharType="separate"/>
        </w:r>
        <w:r w:rsidR="00BB5CAB">
          <w:rPr>
            <w:rFonts w:ascii="Arial" w:hAnsi="Arial" w:cs="Arial"/>
            <w:noProof/>
          </w:rPr>
          <w:t>3</w:t>
        </w:r>
        <w:r w:rsidRPr="00E31816">
          <w:rPr>
            <w:rFonts w:ascii="Arial" w:hAnsi="Arial" w:cs="Arial"/>
            <w:noProof/>
          </w:rPr>
          <w:fldChar w:fldCharType="end"/>
        </w:r>
      </w:p>
    </w:sdtContent>
  </w:sdt>
  <w:p w14:paraId="624B64FE" w14:textId="77777777" w:rsidR="00A8268E" w:rsidRDefault="00A82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1BDA" w14:textId="77777777" w:rsidR="00F31F6C" w:rsidRDefault="00F31F6C" w:rsidP="004800D3">
      <w:pPr>
        <w:spacing w:after="0" w:line="240" w:lineRule="auto"/>
      </w:pPr>
      <w:r>
        <w:separator/>
      </w:r>
    </w:p>
  </w:footnote>
  <w:footnote w:type="continuationSeparator" w:id="0">
    <w:p w14:paraId="3D6EB20C" w14:textId="77777777" w:rsidR="00F31F6C" w:rsidRDefault="00F31F6C" w:rsidP="00480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BBDF" w14:textId="33E74ABF" w:rsidR="00A8268E" w:rsidRDefault="00A82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709634"/>
    <w:multiLevelType w:val="hybridMultilevel"/>
    <w:tmpl w:val="28A83E96"/>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286BF1"/>
    <w:multiLevelType w:val="hybridMultilevel"/>
    <w:tmpl w:val="978451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254F0"/>
    <w:multiLevelType w:val="hybridMultilevel"/>
    <w:tmpl w:val="71424D4C"/>
    <w:lvl w:ilvl="0" w:tplc="B822918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90907"/>
    <w:multiLevelType w:val="hybridMultilevel"/>
    <w:tmpl w:val="2064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05D0D"/>
    <w:multiLevelType w:val="hybridMultilevel"/>
    <w:tmpl w:val="1E2C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062A"/>
    <w:multiLevelType w:val="hybridMultilevel"/>
    <w:tmpl w:val="B3FFF9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1F74EF"/>
    <w:multiLevelType w:val="hybridMultilevel"/>
    <w:tmpl w:val="A4D0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B4C18"/>
    <w:multiLevelType w:val="hybridMultilevel"/>
    <w:tmpl w:val="0602C9FC"/>
    <w:lvl w:ilvl="0" w:tplc="3042C46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DF3D6B"/>
    <w:multiLevelType w:val="hybridMultilevel"/>
    <w:tmpl w:val="B1742F10"/>
    <w:lvl w:ilvl="0" w:tplc="3042C46A">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02ADE"/>
    <w:multiLevelType w:val="hybridMultilevel"/>
    <w:tmpl w:val="9B2438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282437"/>
    <w:multiLevelType w:val="hybridMultilevel"/>
    <w:tmpl w:val="F32A2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E00F4"/>
    <w:multiLevelType w:val="hybridMultilevel"/>
    <w:tmpl w:val="6EE81AA4"/>
    <w:lvl w:ilvl="0" w:tplc="3042C46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141FD"/>
    <w:multiLevelType w:val="hybridMultilevel"/>
    <w:tmpl w:val="8A22CE24"/>
    <w:lvl w:ilvl="0" w:tplc="D988E982">
      <w:start w:val="1"/>
      <w:numFmt w:val="bullet"/>
      <w:lvlText w:val="•"/>
      <w:lvlJc w:val="left"/>
      <w:pPr>
        <w:tabs>
          <w:tab w:val="num" w:pos="720"/>
        </w:tabs>
        <w:ind w:left="720" w:hanging="360"/>
      </w:pPr>
      <w:rPr>
        <w:rFonts w:ascii="Arial" w:hAnsi="Arial" w:hint="default"/>
      </w:rPr>
    </w:lvl>
    <w:lvl w:ilvl="1" w:tplc="E0E69956" w:tentative="1">
      <w:start w:val="1"/>
      <w:numFmt w:val="bullet"/>
      <w:lvlText w:val="•"/>
      <w:lvlJc w:val="left"/>
      <w:pPr>
        <w:tabs>
          <w:tab w:val="num" w:pos="1440"/>
        </w:tabs>
        <w:ind w:left="1440" w:hanging="360"/>
      </w:pPr>
      <w:rPr>
        <w:rFonts w:ascii="Arial" w:hAnsi="Arial" w:hint="default"/>
      </w:rPr>
    </w:lvl>
    <w:lvl w:ilvl="2" w:tplc="0DA01B0C" w:tentative="1">
      <w:start w:val="1"/>
      <w:numFmt w:val="bullet"/>
      <w:lvlText w:val="•"/>
      <w:lvlJc w:val="left"/>
      <w:pPr>
        <w:tabs>
          <w:tab w:val="num" w:pos="2160"/>
        </w:tabs>
        <w:ind w:left="2160" w:hanging="360"/>
      </w:pPr>
      <w:rPr>
        <w:rFonts w:ascii="Arial" w:hAnsi="Arial" w:hint="default"/>
      </w:rPr>
    </w:lvl>
    <w:lvl w:ilvl="3" w:tplc="1E6C782A" w:tentative="1">
      <w:start w:val="1"/>
      <w:numFmt w:val="bullet"/>
      <w:lvlText w:val="•"/>
      <w:lvlJc w:val="left"/>
      <w:pPr>
        <w:tabs>
          <w:tab w:val="num" w:pos="2880"/>
        </w:tabs>
        <w:ind w:left="2880" w:hanging="360"/>
      </w:pPr>
      <w:rPr>
        <w:rFonts w:ascii="Arial" w:hAnsi="Arial" w:hint="default"/>
      </w:rPr>
    </w:lvl>
    <w:lvl w:ilvl="4" w:tplc="7EF85B34" w:tentative="1">
      <w:start w:val="1"/>
      <w:numFmt w:val="bullet"/>
      <w:lvlText w:val="•"/>
      <w:lvlJc w:val="left"/>
      <w:pPr>
        <w:tabs>
          <w:tab w:val="num" w:pos="3600"/>
        </w:tabs>
        <w:ind w:left="3600" w:hanging="360"/>
      </w:pPr>
      <w:rPr>
        <w:rFonts w:ascii="Arial" w:hAnsi="Arial" w:hint="default"/>
      </w:rPr>
    </w:lvl>
    <w:lvl w:ilvl="5" w:tplc="2CC8748E" w:tentative="1">
      <w:start w:val="1"/>
      <w:numFmt w:val="bullet"/>
      <w:lvlText w:val="•"/>
      <w:lvlJc w:val="left"/>
      <w:pPr>
        <w:tabs>
          <w:tab w:val="num" w:pos="4320"/>
        </w:tabs>
        <w:ind w:left="4320" w:hanging="360"/>
      </w:pPr>
      <w:rPr>
        <w:rFonts w:ascii="Arial" w:hAnsi="Arial" w:hint="default"/>
      </w:rPr>
    </w:lvl>
    <w:lvl w:ilvl="6" w:tplc="D4509E82" w:tentative="1">
      <w:start w:val="1"/>
      <w:numFmt w:val="bullet"/>
      <w:lvlText w:val="•"/>
      <w:lvlJc w:val="left"/>
      <w:pPr>
        <w:tabs>
          <w:tab w:val="num" w:pos="5040"/>
        </w:tabs>
        <w:ind w:left="5040" w:hanging="360"/>
      </w:pPr>
      <w:rPr>
        <w:rFonts w:ascii="Arial" w:hAnsi="Arial" w:hint="default"/>
      </w:rPr>
    </w:lvl>
    <w:lvl w:ilvl="7" w:tplc="912E03B4" w:tentative="1">
      <w:start w:val="1"/>
      <w:numFmt w:val="bullet"/>
      <w:lvlText w:val="•"/>
      <w:lvlJc w:val="left"/>
      <w:pPr>
        <w:tabs>
          <w:tab w:val="num" w:pos="5760"/>
        </w:tabs>
        <w:ind w:left="5760" w:hanging="360"/>
      </w:pPr>
      <w:rPr>
        <w:rFonts w:ascii="Arial" w:hAnsi="Arial" w:hint="default"/>
      </w:rPr>
    </w:lvl>
    <w:lvl w:ilvl="8" w:tplc="6674CF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710CA0"/>
    <w:multiLevelType w:val="hybridMultilevel"/>
    <w:tmpl w:val="3194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1939C"/>
    <w:multiLevelType w:val="hybridMultilevel"/>
    <w:tmpl w:val="1F2966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7F81727"/>
    <w:multiLevelType w:val="hybridMultilevel"/>
    <w:tmpl w:val="DBEEB3B4"/>
    <w:lvl w:ilvl="0" w:tplc="3042C46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D070DEF"/>
    <w:multiLevelType w:val="multilevel"/>
    <w:tmpl w:val="A5EE484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2131A4"/>
    <w:multiLevelType w:val="hybridMultilevel"/>
    <w:tmpl w:val="BEE29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E90572"/>
    <w:multiLevelType w:val="hybridMultilevel"/>
    <w:tmpl w:val="1A02311A"/>
    <w:lvl w:ilvl="0" w:tplc="3042C46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B5F06"/>
    <w:multiLevelType w:val="multilevel"/>
    <w:tmpl w:val="A5EE484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9582940">
    <w:abstractNumId w:val="19"/>
  </w:num>
  <w:num w:numId="2" w16cid:durableId="956330379">
    <w:abstractNumId w:val="10"/>
  </w:num>
  <w:num w:numId="3" w16cid:durableId="1524785064">
    <w:abstractNumId w:val="9"/>
  </w:num>
  <w:num w:numId="4" w16cid:durableId="1297680077">
    <w:abstractNumId w:val="8"/>
  </w:num>
  <w:num w:numId="5" w16cid:durableId="205223487">
    <w:abstractNumId w:val="5"/>
  </w:num>
  <w:num w:numId="6" w16cid:durableId="1089079001">
    <w:abstractNumId w:val="1"/>
  </w:num>
  <w:num w:numId="7" w16cid:durableId="1406142940">
    <w:abstractNumId w:val="14"/>
  </w:num>
  <w:num w:numId="8" w16cid:durableId="1733111850">
    <w:abstractNumId w:val="0"/>
  </w:num>
  <w:num w:numId="9" w16cid:durableId="1542325244">
    <w:abstractNumId w:val="12"/>
  </w:num>
  <w:num w:numId="10" w16cid:durableId="1326400434">
    <w:abstractNumId w:val="17"/>
  </w:num>
  <w:num w:numId="11" w16cid:durableId="291786353">
    <w:abstractNumId w:val="4"/>
  </w:num>
  <w:num w:numId="12" w16cid:durableId="1618953186">
    <w:abstractNumId w:val="6"/>
  </w:num>
  <w:num w:numId="13" w16cid:durableId="1169834764">
    <w:abstractNumId w:val="7"/>
  </w:num>
  <w:num w:numId="14" w16cid:durableId="1738354431">
    <w:abstractNumId w:val="15"/>
  </w:num>
  <w:num w:numId="15" w16cid:durableId="1496678280">
    <w:abstractNumId w:val="18"/>
  </w:num>
  <w:num w:numId="16" w16cid:durableId="584001909">
    <w:abstractNumId w:val="13"/>
  </w:num>
  <w:num w:numId="17" w16cid:durableId="1847135269">
    <w:abstractNumId w:val="11"/>
  </w:num>
  <w:num w:numId="18" w16cid:durableId="1325744048">
    <w:abstractNumId w:val="16"/>
  </w:num>
  <w:num w:numId="19" w16cid:durableId="829518556">
    <w:abstractNumId w:val="2"/>
  </w:num>
  <w:num w:numId="20" w16cid:durableId="1421826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96"/>
    <w:rsid w:val="00011796"/>
    <w:rsid w:val="00022EA5"/>
    <w:rsid w:val="00042BC9"/>
    <w:rsid w:val="00063745"/>
    <w:rsid w:val="0007215F"/>
    <w:rsid w:val="000828C2"/>
    <w:rsid w:val="000B782C"/>
    <w:rsid w:val="000C1D38"/>
    <w:rsid w:val="000C7BE5"/>
    <w:rsid w:val="000D735E"/>
    <w:rsid w:val="000E39B8"/>
    <w:rsid w:val="000F3326"/>
    <w:rsid w:val="00106504"/>
    <w:rsid w:val="001068F9"/>
    <w:rsid w:val="0011707B"/>
    <w:rsid w:val="00130C93"/>
    <w:rsid w:val="00143FBA"/>
    <w:rsid w:val="001678A9"/>
    <w:rsid w:val="0017001C"/>
    <w:rsid w:val="00170A30"/>
    <w:rsid w:val="00176730"/>
    <w:rsid w:val="001D6541"/>
    <w:rsid w:val="001F5748"/>
    <w:rsid w:val="00273481"/>
    <w:rsid w:val="00276CEB"/>
    <w:rsid w:val="00282D3F"/>
    <w:rsid w:val="00293579"/>
    <w:rsid w:val="002A35F6"/>
    <w:rsid w:val="002C4462"/>
    <w:rsid w:val="002D1A03"/>
    <w:rsid w:val="002E22EE"/>
    <w:rsid w:val="002F049D"/>
    <w:rsid w:val="002F608A"/>
    <w:rsid w:val="002F7770"/>
    <w:rsid w:val="00303CE9"/>
    <w:rsid w:val="00303DA1"/>
    <w:rsid w:val="00314F49"/>
    <w:rsid w:val="0035419C"/>
    <w:rsid w:val="003607F5"/>
    <w:rsid w:val="0036782F"/>
    <w:rsid w:val="003B27CF"/>
    <w:rsid w:val="003D1F7B"/>
    <w:rsid w:val="003D514D"/>
    <w:rsid w:val="003E24EF"/>
    <w:rsid w:val="003F2911"/>
    <w:rsid w:val="0040057E"/>
    <w:rsid w:val="0040532C"/>
    <w:rsid w:val="00427208"/>
    <w:rsid w:val="00434640"/>
    <w:rsid w:val="00434A32"/>
    <w:rsid w:val="004800D3"/>
    <w:rsid w:val="00480F88"/>
    <w:rsid w:val="00487324"/>
    <w:rsid w:val="00492DF4"/>
    <w:rsid w:val="004955B6"/>
    <w:rsid w:val="00496B70"/>
    <w:rsid w:val="004A4F54"/>
    <w:rsid w:val="004B17AC"/>
    <w:rsid w:val="004C4E33"/>
    <w:rsid w:val="004E50BA"/>
    <w:rsid w:val="004F14BE"/>
    <w:rsid w:val="00524FB1"/>
    <w:rsid w:val="00527248"/>
    <w:rsid w:val="0055372B"/>
    <w:rsid w:val="00571667"/>
    <w:rsid w:val="00585C19"/>
    <w:rsid w:val="00596A00"/>
    <w:rsid w:val="005B6688"/>
    <w:rsid w:val="005B793E"/>
    <w:rsid w:val="005C02C3"/>
    <w:rsid w:val="005C08AA"/>
    <w:rsid w:val="005C3AD9"/>
    <w:rsid w:val="005D765B"/>
    <w:rsid w:val="005E4545"/>
    <w:rsid w:val="005E4D22"/>
    <w:rsid w:val="00617873"/>
    <w:rsid w:val="006322EB"/>
    <w:rsid w:val="00636BB1"/>
    <w:rsid w:val="0064235D"/>
    <w:rsid w:val="00681990"/>
    <w:rsid w:val="006B5B90"/>
    <w:rsid w:val="006E1B60"/>
    <w:rsid w:val="006F106A"/>
    <w:rsid w:val="00711B0A"/>
    <w:rsid w:val="007242F3"/>
    <w:rsid w:val="0073016C"/>
    <w:rsid w:val="0074265C"/>
    <w:rsid w:val="00744DDE"/>
    <w:rsid w:val="007571AE"/>
    <w:rsid w:val="00761F09"/>
    <w:rsid w:val="0078615A"/>
    <w:rsid w:val="007862FF"/>
    <w:rsid w:val="007B2942"/>
    <w:rsid w:val="007B69C9"/>
    <w:rsid w:val="007C2651"/>
    <w:rsid w:val="007C7132"/>
    <w:rsid w:val="007D2394"/>
    <w:rsid w:val="007E77AC"/>
    <w:rsid w:val="007E7E80"/>
    <w:rsid w:val="007F5820"/>
    <w:rsid w:val="0080189C"/>
    <w:rsid w:val="00815E0B"/>
    <w:rsid w:val="00837EC8"/>
    <w:rsid w:val="00863207"/>
    <w:rsid w:val="00873A1C"/>
    <w:rsid w:val="008A1AC7"/>
    <w:rsid w:val="008A3690"/>
    <w:rsid w:val="008A6CC8"/>
    <w:rsid w:val="008E0DDE"/>
    <w:rsid w:val="008F15B0"/>
    <w:rsid w:val="008F3FC0"/>
    <w:rsid w:val="00901084"/>
    <w:rsid w:val="0093163A"/>
    <w:rsid w:val="00941FC3"/>
    <w:rsid w:val="00971282"/>
    <w:rsid w:val="0098330D"/>
    <w:rsid w:val="009879C3"/>
    <w:rsid w:val="009E098F"/>
    <w:rsid w:val="00A034A4"/>
    <w:rsid w:val="00A12B51"/>
    <w:rsid w:val="00A24E64"/>
    <w:rsid w:val="00A46297"/>
    <w:rsid w:val="00A715A6"/>
    <w:rsid w:val="00A75975"/>
    <w:rsid w:val="00A8268E"/>
    <w:rsid w:val="00A8741B"/>
    <w:rsid w:val="00A934C7"/>
    <w:rsid w:val="00A95B1B"/>
    <w:rsid w:val="00A9799A"/>
    <w:rsid w:val="00AC124F"/>
    <w:rsid w:val="00AC39CC"/>
    <w:rsid w:val="00AC4BD7"/>
    <w:rsid w:val="00B014B4"/>
    <w:rsid w:val="00B33685"/>
    <w:rsid w:val="00B347E6"/>
    <w:rsid w:val="00B64F9E"/>
    <w:rsid w:val="00B653E6"/>
    <w:rsid w:val="00B671CD"/>
    <w:rsid w:val="00B71594"/>
    <w:rsid w:val="00B75CA5"/>
    <w:rsid w:val="00B76E43"/>
    <w:rsid w:val="00B90119"/>
    <w:rsid w:val="00BA0BF7"/>
    <w:rsid w:val="00BB2612"/>
    <w:rsid w:val="00BB5CAB"/>
    <w:rsid w:val="00BD6AE5"/>
    <w:rsid w:val="00BE7344"/>
    <w:rsid w:val="00C12DFD"/>
    <w:rsid w:val="00C20ED2"/>
    <w:rsid w:val="00C346D3"/>
    <w:rsid w:val="00C67158"/>
    <w:rsid w:val="00C864CE"/>
    <w:rsid w:val="00C9704A"/>
    <w:rsid w:val="00CA0C20"/>
    <w:rsid w:val="00CA4986"/>
    <w:rsid w:val="00CA4A85"/>
    <w:rsid w:val="00CE6BAE"/>
    <w:rsid w:val="00D100EA"/>
    <w:rsid w:val="00D11E34"/>
    <w:rsid w:val="00D25086"/>
    <w:rsid w:val="00D46EE3"/>
    <w:rsid w:val="00D52552"/>
    <w:rsid w:val="00D540D0"/>
    <w:rsid w:val="00D80FF5"/>
    <w:rsid w:val="00DA2FFE"/>
    <w:rsid w:val="00DB0C6A"/>
    <w:rsid w:val="00DB7740"/>
    <w:rsid w:val="00DF41C9"/>
    <w:rsid w:val="00E31816"/>
    <w:rsid w:val="00E41DB0"/>
    <w:rsid w:val="00E728A3"/>
    <w:rsid w:val="00E73CFB"/>
    <w:rsid w:val="00E765A3"/>
    <w:rsid w:val="00EA3C83"/>
    <w:rsid w:val="00EB2AA3"/>
    <w:rsid w:val="00EB2DEE"/>
    <w:rsid w:val="00EB76AC"/>
    <w:rsid w:val="00EC36B1"/>
    <w:rsid w:val="00ED348D"/>
    <w:rsid w:val="00ED42DB"/>
    <w:rsid w:val="00EF43A8"/>
    <w:rsid w:val="00F056C8"/>
    <w:rsid w:val="00F21782"/>
    <w:rsid w:val="00F30BB0"/>
    <w:rsid w:val="00F31F6C"/>
    <w:rsid w:val="00F34448"/>
    <w:rsid w:val="00F87389"/>
    <w:rsid w:val="00F92231"/>
    <w:rsid w:val="00F9432D"/>
    <w:rsid w:val="00FB30FC"/>
    <w:rsid w:val="00FD6E86"/>
    <w:rsid w:val="00FF5A93"/>
    <w:rsid w:val="0560E499"/>
    <w:rsid w:val="1FFF42DA"/>
    <w:rsid w:val="38F45584"/>
    <w:rsid w:val="3E7E7F36"/>
    <w:rsid w:val="40A52EFC"/>
    <w:rsid w:val="4240FF5D"/>
    <w:rsid w:val="4AB4F4D0"/>
    <w:rsid w:val="4D1CB4A6"/>
    <w:rsid w:val="55D7C17F"/>
    <w:rsid w:val="58052EE0"/>
    <w:rsid w:val="73A702E7"/>
    <w:rsid w:val="7DE4B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B2B0"/>
  <w15:chartTrackingRefBased/>
  <w15:docId w15:val="{1F11EE22-0C30-4179-A271-39A5B3E0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96"/>
  </w:style>
  <w:style w:type="paragraph" w:styleId="Heading2">
    <w:name w:val="heading 2"/>
    <w:basedOn w:val="Normal"/>
    <w:next w:val="Normal"/>
    <w:link w:val="Heading2Char"/>
    <w:uiPriority w:val="9"/>
    <w:unhideWhenUsed/>
    <w:qFormat/>
    <w:rsid w:val="00427208"/>
    <w:pPr>
      <w:keepNext/>
      <w:keepLines/>
      <w:outlineLvl w:val="1"/>
    </w:pPr>
    <w:rPr>
      <w:rFonts w:ascii="Verdana" w:eastAsiaTheme="majorEastAsia" w:hAnsi="Verdana" w:cstheme="majorBidi"/>
      <w:b/>
      <w:color w:val="000000" w:themeColor="text1"/>
      <w:sz w:val="24"/>
      <w:szCs w:val="26"/>
    </w:rPr>
  </w:style>
  <w:style w:type="paragraph" w:styleId="Heading3">
    <w:name w:val="heading 3"/>
    <w:basedOn w:val="Normal"/>
    <w:next w:val="Normal"/>
    <w:link w:val="Heading3Char"/>
    <w:uiPriority w:val="9"/>
    <w:unhideWhenUsed/>
    <w:qFormat/>
    <w:rsid w:val="00427208"/>
    <w:pPr>
      <w:keepNext/>
      <w:keepLines/>
      <w:outlineLvl w:val="2"/>
    </w:pPr>
    <w:rPr>
      <w:rFonts w:ascii="Verdana" w:eastAsiaTheme="majorEastAsia" w:hAnsi="Verdana" w:cstheme="majorBidi"/>
      <w:b/>
      <w:color w:val="000000" w:themeColor="text1"/>
      <w:szCs w:val="24"/>
    </w:rPr>
  </w:style>
  <w:style w:type="paragraph" w:styleId="Heading4">
    <w:name w:val="heading 4"/>
    <w:basedOn w:val="Normal"/>
    <w:next w:val="Normal"/>
    <w:link w:val="Heading4Char"/>
    <w:uiPriority w:val="9"/>
    <w:unhideWhenUsed/>
    <w:qFormat/>
    <w:rsid w:val="00427208"/>
    <w:pPr>
      <w:keepNext/>
      <w:keepLines/>
      <w:outlineLvl w:val="3"/>
    </w:pPr>
    <w:rPr>
      <w:rFonts w:ascii="Verdana" w:eastAsiaTheme="majorEastAsia" w:hAnsi="Verdana" w:cstheme="majorBidi"/>
      <w:b/>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796"/>
    <w:rPr>
      <w:color w:val="0000FF"/>
      <w:u w:val="single"/>
    </w:rPr>
  </w:style>
  <w:style w:type="paragraph" w:styleId="ListParagraph">
    <w:name w:val="List Paragraph"/>
    <w:basedOn w:val="Normal"/>
    <w:uiPriority w:val="34"/>
    <w:qFormat/>
    <w:rsid w:val="00B71594"/>
    <w:pPr>
      <w:ind w:left="720"/>
      <w:contextualSpacing/>
    </w:pPr>
  </w:style>
  <w:style w:type="paragraph" w:styleId="FootnoteText">
    <w:name w:val="footnote text"/>
    <w:basedOn w:val="Normal"/>
    <w:link w:val="FootnoteTextChar"/>
    <w:uiPriority w:val="99"/>
    <w:semiHidden/>
    <w:unhideWhenUsed/>
    <w:rsid w:val="004800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0D3"/>
    <w:rPr>
      <w:sz w:val="20"/>
      <w:szCs w:val="20"/>
    </w:rPr>
  </w:style>
  <w:style w:type="character" w:styleId="FootnoteReference">
    <w:name w:val="footnote reference"/>
    <w:basedOn w:val="DefaultParagraphFont"/>
    <w:uiPriority w:val="99"/>
    <w:semiHidden/>
    <w:unhideWhenUsed/>
    <w:rsid w:val="004800D3"/>
    <w:rPr>
      <w:vertAlign w:val="superscript"/>
    </w:rPr>
  </w:style>
  <w:style w:type="paragraph" w:customStyle="1" w:styleId="Default">
    <w:name w:val="Default"/>
    <w:rsid w:val="000C1D38"/>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314F49"/>
    <w:pPr>
      <w:spacing w:line="481" w:lineRule="atLeast"/>
    </w:pPr>
    <w:rPr>
      <w:rFonts w:ascii="Helvetica 45 Light" w:hAnsi="Helvetica 45 Light" w:cstheme="minorBidi"/>
      <w:color w:val="auto"/>
    </w:rPr>
  </w:style>
  <w:style w:type="paragraph" w:customStyle="1" w:styleId="Pa2">
    <w:name w:val="Pa2"/>
    <w:basedOn w:val="Default"/>
    <w:next w:val="Default"/>
    <w:uiPriority w:val="99"/>
    <w:rsid w:val="00314F49"/>
    <w:pPr>
      <w:spacing w:line="201" w:lineRule="atLeast"/>
    </w:pPr>
    <w:rPr>
      <w:rFonts w:ascii="Helvetica 45 Light" w:hAnsi="Helvetica 45 Light" w:cstheme="minorBidi"/>
      <w:color w:val="auto"/>
    </w:rPr>
  </w:style>
  <w:style w:type="paragraph" w:customStyle="1" w:styleId="Pa0">
    <w:name w:val="Pa0"/>
    <w:basedOn w:val="Default"/>
    <w:next w:val="Default"/>
    <w:uiPriority w:val="99"/>
    <w:rsid w:val="00314F49"/>
    <w:pPr>
      <w:spacing w:line="241" w:lineRule="atLeast"/>
    </w:pPr>
    <w:rPr>
      <w:rFonts w:ascii="Helvetica 95 Black" w:hAnsi="Helvetica 95 Black" w:cstheme="minorBidi"/>
      <w:color w:val="auto"/>
    </w:rPr>
  </w:style>
  <w:style w:type="character" w:customStyle="1" w:styleId="A1">
    <w:name w:val="A1"/>
    <w:uiPriority w:val="99"/>
    <w:rsid w:val="00314F49"/>
    <w:rPr>
      <w:rFonts w:ascii="Helvetica 45 Light" w:hAnsi="Helvetica 45 Light" w:cs="Helvetica 45 Light"/>
      <w:color w:val="000000"/>
      <w:sz w:val="54"/>
      <w:szCs w:val="54"/>
    </w:rPr>
  </w:style>
  <w:style w:type="character" w:customStyle="1" w:styleId="Heading2Char">
    <w:name w:val="Heading 2 Char"/>
    <w:basedOn w:val="DefaultParagraphFont"/>
    <w:link w:val="Heading2"/>
    <w:uiPriority w:val="9"/>
    <w:rsid w:val="00427208"/>
    <w:rPr>
      <w:rFonts w:ascii="Verdana" w:eastAsiaTheme="majorEastAsia" w:hAnsi="Verdana" w:cstheme="majorBidi"/>
      <w:b/>
      <w:color w:val="000000" w:themeColor="text1"/>
      <w:sz w:val="24"/>
      <w:szCs w:val="26"/>
    </w:rPr>
  </w:style>
  <w:style w:type="character" w:customStyle="1" w:styleId="Heading3Char">
    <w:name w:val="Heading 3 Char"/>
    <w:basedOn w:val="DefaultParagraphFont"/>
    <w:link w:val="Heading3"/>
    <w:uiPriority w:val="9"/>
    <w:rsid w:val="00427208"/>
    <w:rPr>
      <w:rFonts w:ascii="Verdana" w:eastAsiaTheme="majorEastAsia" w:hAnsi="Verdana" w:cstheme="majorBidi"/>
      <w:b/>
      <w:color w:val="000000" w:themeColor="text1"/>
      <w:szCs w:val="24"/>
    </w:rPr>
  </w:style>
  <w:style w:type="character" w:customStyle="1" w:styleId="Heading4Char">
    <w:name w:val="Heading 4 Char"/>
    <w:basedOn w:val="DefaultParagraphFont"/>
    <w:link w:val="Heading4"/>
    <w:uiPriority w:val="9"/>
    <w:rsid w:val="00427208"/>
    <w:rPr>
      <w:rFonts w:ascii="Verdana" w:eastAsiaTheme="majorEastAsia" w:hAnsi="Verdana" w:cstheme="majorBidi"/>
      <w:b/>
      <w:iCs/>
      <w:color w:val="000000" w:themeColor="text1"/>
      <w:sz w:val="20"/>
    </w:rPr>
  </w:style>
  <w:style w:type="table" w:styleId="TableGrid">
    <w:name w:val="Table Grid"/>
    <w:basedOn w:val="TableNormal"/>
    <w:uiPriority w:val="39"/>
    <w:rsid w:val="0042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65B"/>
    <w:rPr>
      <w:sz w:val="16"/>
      <w:szCs w:val="16"/>
    </w:rPr>
  </w:style>
  <w:style w:type="paragraph" w:styleId="CommentText">
    <w:name w:val="annotation text"/>
    <w:basedOn w:val="Normal"/>
    <w:link w:val="CommentTextChar"/>
    <w:uiPriority w:val="99"/>
    <w:semiHidden/>
    <w:unhideWhenUsed/>
    <w:rsid w:val="005D765B"/>
    <w:pPr>
      <w:spacing w:line="240" w:lineRule="auto"/>
    </w:pPr>
    <w:rPr>
      <w:sz w:val="20"/>
      <w:szCs w:val="20"/>
    </w:rPr>
  </w:style>
  <w:style w:type="character" w:customStyle="1" w:styleId="CommentTextChar">
    <w:name w:val="Comment Text Char"/>
    <w:basedOn w:val="DefaultParagraphFont"/>
    <w:link w:val="CommentText"/>
    <w:uiPriority w:val="99"/>
    <w:semiHidden/>
    <w:rsid w:val="005D765B"/>
    <w:rPr>
      <w:sz w:val="20"/>
      <w:szCs w:val="20"/>
    </w:rPr>
  </w:style>
  <w:style w:type="paragraph" w:styleId="CommentSubject">
    <w:name w:val="annotation subject"/>
    <w:basedOn w:val="CommentText"/>
    <w:next w:val="CommentText"/>
    <w:link w:val="CommentSubjectChar"/>
    <w:uiPriority w:val="99"/>
    <w:semiHidden/>
    <w:unhideWhenUsed/>
    <w:rsid w:val="005D765B"/>
    <w:rPr>
      <w:b/>
      <w:bCs/>
    </w:rPr>
  </w:style>
  <w:style w:type="character" w:customStyle="1" w:styleId="CommentSubjectChar">
    <w:name w:val="Comment Subject Char"/>
    <w:basedOn w:val="CommentTextChar"/>
    <w:link w:val="CommentSubject"/>
    <w:uiPriority w:val="99"/>
    <w:semiHidden/>
    <w:rsid w:val="005D765B"/>
    <w:rPr>
      <w:b/>
      <w:bCs/>
      <w:sz w:val="20"/>
      <w:szCs w:val="20"/>
    </w:rPr>
  </w:style>
  <w:style w:type="paragraph" w:styleId="BalloonText">
    <w:name w:val="Balloon Text"/>
    <w:basedOn w:val="Normal"/>
    <w:link w:val="BalloonTextChar"/>
    <w:uiPriority w:val="99"/>
    <w:semiHidden/>
    <w:unhideWhenUsed/>
    <w:rsid w:val="005D7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65B"/>
    <w:rPr>
      <w:rFonts w:ascii="Segoe UI" w:hAnsi="Segoe UI" w:cs="Segoe UI"/>
      <w:sz w:val="18"/>
      <w:szCs w:val="18"/>
    </w:rPr>
  </w:style>
  <w:style w:type="paragraph" w:styleId="Revision">
    <w:name w:val="Revision"/>
    <w:hidden/>
    <w:uiPriority w:val="99"/>
    <w:semiHidden/>
    <w:rsid w:val="00901084"/>
    <w:pPr>
      <w:spacing w:after="0" w:line="240" w:lineRule="auto"/>
    </w:pPr>
  </w:style>
  <w:style w:type="paragraph" w:styleId="Header">
    <w:name w:val="header"/>
    <w:basedOn w:val="Normal"/>
    <w:link w:val="HeaderChar"/>
    <w:rsid w:val="008F3FC0"/>
    <w:pPr>
      <w:tabs>
        <w:tab w:val="center" w:pos="4320"/>
        <w:tab w:val="right" w:pos="8640"/>
      </w:tabs>
      <w:spacing w:after="0" w:line="240" w:lineRule="auto"/>
    </w:pPr>
    <w:rPr>
      <w:rFonts w:ascii="Arial" w:eastAsia="Times New Roman" w:hAnsi="Arial" w:cs="Arial"/>
    </w:rPr>
  </w:style>
  <w:style w:type="character" w:customStyle="1" w:styleId="HeaderChar">
    <w:name w:val="Header Char"/>
    <w:basedOn w:val="DefaultParagraphFont"/>
    <w:link w:val="Header"/>
    <w:rsid w:val="008F3FC0"/>
    <w:rPr>
      <w:rFonts w:ascii="Arial" w:eastAsia="Times New Roman" w:hAnsi="Arial" w:cs="Arial"/>
    </w:rPr>
  </w:style>
  <w:style w:type="paragraph" w:styleId="NoSpacing">
    <w:name w:val="No Spacing"/>
    <w:uiPriority w:val="1"/>
    <w:qFormat/>
    <w:rsid w:val="008F3FC0"/>
    <w:pPr>
      <w:spacing w:after="0" w:line="240" w:lineRule="auto"/>
    </w:pPr>
    <w:rPr>
      <w:rFonts w:ascii="Arial" w:eastAsia="Calibri" w:hAnsi="Arial" w:cs="Arial"/>
    </w:rPr>
  </w:style>
  <w:style w:type="paragraph" w:styleId="Footer">
    <w:name w:val="footer"/>
    <w:basedOn w:val="Normal"/>
    <w:link w:val="FooterChar"/>
    <w:uiPriority w:val="99"/>
    <w:unhideWhenUsed/>
    <w:rsid w:val="00EC3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6B1"/>
  </w:style>
  <w:style w:type="character" w:customStyle="1" w:styleId="UnresolvedMention1">
    <w:name w:val="Unresolved Mention1"/>
    <w:basedOn w:val="DefaultParagraphFont"/>
    <w:uiPriority w:val="99"/>
    <w:semiHidden/>
    <w:unhideWhenUsed/>
    <w:rsid w:val="00BA0BF7"/>
    <w:rPr>
      <w:color w:val="605E5C"/>
      <w:shd w:val="clear" w:color="auto" w:fill="E1DFDD"/>
    </w:rPr>
  </w:style>
  <w:style w:type="character" w:styleId="FollowedHyperlink">
    <w:name w:val="FollowedHyperlink"/>
    <w:basedOn w:val="DefaultParagraphFont"/>
    <w:uiPriority w:val="99"/>
    <w:semiHidden/>
    <w:unhideWhenUsed/>
    <w:rsid w:val="00A24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719121">
      <w:bodyDiv w:val="1"/>
      <w:marLeft w:val="0"/>
      <w:marRight w:val="0"/>
      <w:marTop w:val="0"/>
      <w:marBottom w:val="0"/>
      <w:divBdr>
        <w:top w:val="none" w:sz="0" w:space="0" w:color="auto"/>
        <w:left w:val="none" w:sz="0" w:space="0" w:color="auto"/>
        <w:bottom w:val="none" w:sz="0" w:space="0" w:color="auto"/>
        <w:right w:val="none" w:sz="0" w:space="0" w:color="auto"/>
      </w:divBdr>
    </w:div>
    <w:div w:id="1674801396">
      <w:bodyDiv w:val="1"/>
      <w:marLeft w:val="0"/>
      <w:marRight w:val="0"/>
      <w:marTop w:val="0"/>
      <w:marBottom w:val="0"/>
      <w:divBdr>
        <w:top w:val="none" w:sz="0" w:space="0" w:color="auto"/>
        <w:left w:val="none" w:sz="0" w:space="0" w:color="auto"/>
        <w:bottom w:val="none" w:sz="0" w:space="0" w:color="auto"/>
        <w:right w:val="none" w:sz="0" w:space="0" w:color="auto"/>
      </w:divBdr>
    </w:div>
    <w:div w:id="1800147480">
      <w:bodyDiv w:val="1"/>
      <w:marLeft w:val="0"/>
      <w:marRight w:val="0"/>
      <w:marTop w:val="0"/>
      <w:marBottom w:val="0"/>
      <w:divBdr>
        <w:top w:val="none" w:sz="0" w:space="0" w:color="auto"/>
        <w:left w:val="none" w:sz="0" w:space="0" w:color="auto"/>
        <w:bottom w:val="none" w:sz="0" w:space="0" w:color="auto"/>
        <w:right w:val="none" w:sz="0" w:space="0" w:color="auto"/>
      </w:divBdr>
    </w:div>
    <w:div w:id="21070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ubstudentcloud.sharepoint.com/:w:/r/sites/int-peopleandculture/_layouts/15/Doc.aspx?sourcedoc=%7B32D93A17-7E79-426E-A45E-9F3EAE718BEF%7D&amp;file=Personal%20Menopause%20Assessment.docx&amp;action=default&amp;mobileredirect=true" TargetMode="External"/><Relationship Id="rId18" Type="http://schemas.openxmlformats.org/officeDocument/2006/relationships/hyperlink" Target="http://www.nhs.uk/conditions/menopau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qdiv@qub.ac.uk" TargetMode="External"/><Relationship Id="rId7" Type="http://schemas.openxmlformats.org/officeDocument/2006/relationships/webSettings" Target="webSettings.xml"/><Relationship Id="rId12" Type="http://schemas.openxmlformats.org/officeDocument/2006/relationships/hyperlink" Target="mailto:eqdiv@qub.ac.uk" TargetMode="External"/><Relationship Id="rId17" Type="http://schemas.openxmlformats.org/officeDocument/2006/relationships/hyperlink" Target="https://qubstudentcloud.sharepoint.com/:w:/r/sites/int-peopleandculture/_layouts/15/Doc.aspx?sourcedoc=%7B3454DEA5-0282-4DB1-A37D-D7C28D341D38%7D&amp;file=Confidential%20Colleague%20Discussion.docx&amp;action=default&amp;mobileredirect=tru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bstudentcloud.sharepoint.com/:w:/r/sites/int-peopleandculture/_layouts/15/Doc.aspx?sourcedoc=%7B32D93A17-7E79-426E-A45E-9F3EAE718BEF%7D&amp;file=Personal%20Menopause%20Assessment.docx&amp;action=default&amp;mobileredirect=true" TargetMode="External"/><Relationship Id="rId20" Type="http://schemas.openxmlformats.org/officeDocument/2006/relationships/hyperlink" Target="https://www.qub.ac.uk/directorates/HumanResources/diversity-and-inclusion/menopau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b.ac.uk/directorates/HumanResources/diversity-and-inclusion/"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qubstudentcloud.sharepoint.com/:w:/r/sites/int-peopleandculture/_layouts/15/Doc.aspx?sourcedoc=%7B32D93A17-7E79-426E-A45E-9F3EAE718BEF%7D&amp;file=Personal%20Menopause%20Assessment.docx&amp;action=default&amp;mobileredirect=true" TargetMode="External"/><Relationship Id="rId23" Type="http://schemas.openxmlformats.org/officeDocument/2006/relationships/hyperlink" Target="https://www.qub.ac.uk/about/Leadership-and-structure/Registrars-Office/Information-Compliance-Unit/Data-Protection/data-protection-policy/" TargetMode="External"/><Relationship Id="rId10" Type="http://schemas.openxmlformats.org/officeDocument/2006/relationships/image" Target="media/image1.jpeg"/><Relationship Id="rId19" Type="http://schemas.openxmlformats.org/officeDocument/2006/relationships/hyperlink" Target="https://www.equalityni.org/ECNI/media/ECNI/Publications/Employers%20and%20Service%20Providers/MenopauseInWorkpla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bstudentcloud.sharepoint.com/:w:/r/sites/int-peopleandculture/_layouts/15/Doc.aspx?sourcedoc=%7B32D93A17-7E79-426E-A45E-9F3EAE718BEF%7D&amp;file=Personal%20Menopause%20Assessment.docx&amp;action=default&amp;mobileredirect=true" TargetMode="External"/><Relationship Id="rId22" Type="http://schemas.openxmlformats.org/officeDocument/2006/relationships/hyperlink" Target="https://www.qub.ac.uk/directorates/HumanResources/diversity-and-inclus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8D75690787840B4D86D4C6307FE3E" ma:contentTypeVersion="13" ma:contentTypeDescription="Create a new document." ma:contentTypeScope="" ma:versionID="ac0297c6fbe25d6f28664aadfb9e37dd">
  <xsd:schema xmlns:xsd="http://www.w3.org/2001/XMLSchema" xmlns:xs="http://www.w3.org/2001/XMLSchema" xmlns:p="http://schemas.microsoft.com/office/2006/metadata/properties" xmlns:ns2="7991591d-ed43-47f4-bcbd-d4fab9cff40a" xmlns:ns3="b284fee0-584b-44a4-9f0d-5de850140b68" targetNamespace="http://schemas.microsoft.com/office/2006/metadata/properties" ma:root="true" ma:fieldsID="f85712b2ba4b4531db0145b3b5bf2fe7" ns2:_="" ns3:_="">
    <xsd:import namespace="7991591d-ed43-47f4-bcbd-d4fab9cff40a"/>
    <xsd:import namespace="b284fee0-584b-44a4-9f0d-5de850140b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1591d-ed43-47f4-bcbd-d4fab9cff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4fee0-584b-44a4-9f0d-5de850140b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806819a-7255-44cd-b04a-626b0a9e1771}" ma:internalName="TaxCatchAll" ma:showField="CatchAllData" ma:web="b284fee0-584b-44a4-9f0d-5de850140b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91591d-ed43-47f4-bcbd-d4fab9cff40a">
      <Terms xmlns="http://schemas.microsoft.com/office/infopath/2007/PartnerControls"/>
    </lcf76f155ced4ddcb4097134ff3c332f>
    <TaxCatchAll xmlns="b284fee0-584b-44a4-9f0d-5de850140b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97F70-BC88-48C4-9ED3-22476710F3E9}"/>
</file>

<file path=customXml/itemProps2.xml><?xml version="1.0" encoding="utf-8"?>
<ds:datastoreItem xmlns:ds="http://schemas.openxmlformats.org/officeDocument/2006/customXml" ds:itemID="{7009389B-2F49-4E74-B3F1-A6797B42BF63}">
  <ds:schemaRefs>
    <ds:schemaRef ds:uri="http://schemas.microsoft.com/office/2006/metadata/properties"/>
    <ds:schemaRef ds:uri="http://schemas.microsoft.com/office/infopath/2007/PartnerControls"/>
    <ds:schemaRef ds:uri="c4c36cdf-e370-4397-ab1f-2ec3cd25c8c6"/>
    <ds:schemaRef ds:uri="8cef2a0b-e4ad-4339-9d95-5573a23ee62b"/>
  </ds:schemaRefs>
</ds:datastoreItem>
</file>

<file path=customXml/itemProps3.xml><?xml version="1.0" encoding="utf-8"?>
<ds:datastoreItem xmlns:ds="http://schemas.openxmlformats.org/officeDocument/2006/customXml" ds:itemID="{23DC0810-BFE6-4AB7-A210-6E413D2B8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2554</Words>
  <Characters>14562</Characters>
  <Application>Microsoft Office Word</Application>
  <DocSecurity>0</DocSecurity>
  <Lines>121</Lines>
  <Paragraphs>34</Paragraphs>
  <ScaleCrop>false</ScaleCrop>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Callighan</dc:creator>
  <cp:keywords/>
  <dc:description/>
  <cp:lastModifiedBy>Jenny Torley</cp:lastModifiedBy>
  <cp:revision>9</cp:revision>
  <dcterms:created xsi:type="dcterms:W3CDTF">2022-05-19T09:14:00Z</dcterms:created>
  <dcterms:modified xsi:type="dcterms:W3CDTF">2025-10-27T14:56:00Z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0x010100B618D75690787840B4D86D4C6307FE3E</vt:lpwstr>
  </property>
  <property fmtid="{D5CDD505-2E9C-101B-9397-08002B2CF9AE}" pid="3" name="MediaServiceImageTags">
    <vt:lpwstr/>
  </property>
</Properties>
</file>