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97725" w14:textId="77777777" w:rsidR="00270003" w:rsidRPr="00270003" w:rsidRDefault="00B60562" w:rsidP="00270003">
      <w:pPr>
        <w:spacing w:before="100" w:beforeAutospacing="1" w:after="100" w:afterAutospacing="1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Checklist Student Visa Requirements</w:t>
      </w:r>
    </w:p>
    <w:p w14:paraId="542C9A96" w14:textId="4873AAA4" w:rsidR="006802F3" w:rsidRPr="007D5DB6" w:rsidRDefault="00ED6992" w:rsidP="006802F3">
      <w:pPr>
        <w:spacing w:before="100" w:beforeAutospacing="1" w:after="100" w:afterAutospacing="1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The i</w:t>
      </w:r>
      <w:r w:rsidR="007D5DB6">
        <w:rPr>
          <w:rFonts w:cs="Arial"/>
          <w:color w:val="000000"/>
        </w:rPr>
        <w:t>nitial c</w:t>
      </w:r>
      <w:r w:rsidR="006802F3" w:rsidRPr="006802F3">
        <w:rPr>
          <w:rFonts w:cs="Arial"/>
          <w:color w:val="000000"/>
        </w:rPr>
        <w:t>onsideration by the School and Faculty</w:t>
      </w:r>
      <w:r w:rsidR="006802F3">
        <w:rPr>
          <w:rFonts w:cs="Arial"/>
          <w:color w:val="000000"/>
        </w:rPr>
        <w:t xml:space="preserve"> process</w:t>
      </w:r>
      <w:r w:rsidR="006802F3" w:rsidRPr="006802F3">
        <w:rPr>
          <w:rFonts w:cs="Arial"/>
          <w:color w:val="000000"/>
        </w:rPr>
        <w:t xml:space="preserve"> for programme development </w:t>
      </w:r>
      <w:r w:rsidR="006802F3" w:rsidRPr="009F2C85">
        <w:rPr>
          <w:rFonts w:cs="Arial"/>
          <w:b/>
          <w:color w:val="000000"/>
          <w:u w:val="single"/>
        </w:rPr>
        <w:t>requires</w:t>
      </w:r>
      <w:r w:rsidR="006802F3" w:rsidRPr="006802F3">
        <w:rPr>
          <w:rFonts w:cs="Arial"/>
          <w:color w:val="000000"/>
        </w:rPr>
        <w:t xml:space="preserve"> </w:t>
      </w:r>
      <w:r w:rsidR="006802F3" w:rsidRPr="006802F3">
        <w:rPr>
          <w:rFonts w:eastAsia="Times New Roman" w:cs="Arial"/>
          <w:color w:val="000000"/>
          <w:lang w:eastAsia="en-GB"/>
        </w:rPr>
        <w:t xml:space="preserve">that the programme team have consulted with </w:t>
      </w:r>
      <w:r w:rsidR="00B42B84">
        <w:rPr>
          <w:rFonts w:eastAsia="Times New Roman" w:cs="Arial"/>
          <w:color w:val="000000"/>
          <w:lang w:eastAsia="en-GB"/>
        </w:rPr>
        <w:t>Immigration</w:t>
      </w:r>
      <w:r w:rsidR="006802F3" w:rsidRPr="006802F3">
        <w:rPr>
          <w:rFonts w:eastAsia="Times New Roman" w:cs="Arial"/>
          <w:color w:val="000000"/>
          <w:lang w:eastAsia="en-GB"/>
        </w:rPr>
        <w:t xml:space="preserve"> Support</w:t>
      </w:r>
      <w:r w:rsidR="00B42B84">
        <w:rPr>
          <w:rFonts w:eastAsia="Times New Roman" w:cs="Arial"/>
          <w:color w:val="000000"/>
          <w:lang w:eastAsia="en-GB"/>
        </w:rPr>
        <w:t xml:space="preserve"> Service</w:t>
      </w:r>
      <w:r w:rsidR="006802F3" w:rsidRPr="006802F3">
        <w:rPr>
          <w:rFonts w:eastAsia="Times New Roman" w:cs="Arial"/>
          <w:color w:val="000000"/>
          <w:lang w:eastAsia="en-GB"/>
        </w:rPr>
        <w:t xml:space="preserve"> (ISS) and that they have confirmed whether or not it is possible for international students’ requiring a visa to undertake this course.</w:t>
      </w:r>
    </w:p>
    <w:p w14:paraId="4E3345A8" w14:textId="77777777" w:rsidR="00270003" w:rsidRDefault="006802F3" w:rsidP="006802F3">
      <w:pPr>
        <w:spacing w:before="100" w:beforeAutospacing="1" w:after="100" w:afterAutospacing="1"/>
        <w:jc w:val="both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 xml:space="preserve">The following </w:t>
      </w:r>
      <w:r w:rsidR="00EA3A63">
        <w:rPr>
          <w:rFonts w:eastAsia="Times New Roman" w:cs="Arial"/>
          <w:color w:val="000000"/>
          <w:lang w:eastAsia="en-GB"/>
        </w:rPr>
        <w:t>checklist</w:t>
      </w:r>
      <w:r w:rsidR="005470A6">
        <w:rPr>
          <w:rFonts w:eastAsia="Times New Roman" w:cs="Arial"/>
          <w:color w:val="000000"/>
          <w:lang w:eastAsia="en-GB"/>
        </w:rPr>
        <w:t xml:space="preserve"> should be completed </w:t>
      </w:r>
      <w:r w:rsidR="00ED6992">
        <w:rPr>
          <w:rFonts w:eastAsia="Times New Roman" w:cs="Arial"/>
          <w:color w:val="000000"/>
          <w:lang w:eastAsia="en-GB"/>
        </w:rPr>
        <w:t>as part of the the programme team’s</w:t>
      </w:r>
      <w:r w:rsidR="00270003">
        <w:rPr>
          <w:rFonts w:eastAsia="Times New Roman" w:cs="Arial"/>
          <w:color w:val="000000"/>
          <w:lang w:eastAsia="en-GB"/>
        </w:rPr>
        <w:t xml:space="preserve"> discussion with ISS. (Please expand the boxes as required.)</w:t>
      </w:r>
      <w:r w:rsidR="00ED6992">
        <w:rPr>
          <w:rFonts w:eastAsia="Times New Roman" w:cs="Arial"/>
          <w:color w:val="000000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470A6" w14:paraId="4AF55AC5" w14:textId="77777777" w:rsidTr="005470A6">
        <w:tc>
          <w:tcPr>
            <w:tcW w:w="4508" w:type="dxa"/>
          </w:tcPr>
          <w:p w14:paraId="20041DB8" w14:textId="77777777" w:rsidR="005470A6" w:rsidRDefault="005470A6" w:rsidP="005470A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Is the programme open to international recruitment?</w:t>
            </w:r>
          </w:p>
          <w:p w14:paraId="58F4CD98" w14:textId="77777777" w:rsidR="005470A6" w:rsidRDefault="005470A6" w:rsidP="006802F3">
            <w:pPr>
              <w:spacing w:before="100" w:beforeAutospacing="1" w:after="100" w:afterAutospacing="1"/>
              <w:jc w:val="both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4508" w:type="dxa"/>
          </w:tcPr>
          <w:p w14:paraId="42803170" w14:textId="77777777" w:rsidR="005470A6" w:rsidRDefault="005470A6" w:rsidP="006802F3">
            <w:pPr>
              <w:spacing w:before="100" w:beforeAutospacing="1" w:after="100" w:afterAutospacing="1"/>
              <w:jc w:val="both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5470A6" w14:paraId="6AEA2A53" w14:textId="77777777" w:rsidTr="005470A6">
        <w:tc>
          <w:tcPr>
            <w:tcW w:w="4508" w:type="dxa"/>
          </w:tcPr>
          <w:p w14:paraId="41A8238A" w14:textId="77777777" w:rsidR="005470A6" w:rsidRDefault="005470A6" w:rsidP="005470A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Is there a placement element (year-long, modules, optional, compulsory) on the programme?</w:t>
            </w:r>
          </w:p>
          <w:p w14:paraId="6A683527" w14:textId="77777777" w:rsidR="005470A6" w:rsidRDefault="005470A6" w:rsidP="005470A6">
            <w:pPr>
              <w:pStyle w:val="ListParagraph"/>
              <w:spacing w:before="100" w:beforeAutospacing="1" w:after="100" w:afterAutospacing="1"/>
              <w:jc w:val="both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4508" w:type="dxa"/>
          </w:tcPr>
          <w:p w14:paraId="3ACC1912" w14:textId="77777777" w:rsidR="005470A6" w:rsidRDefault="005470A6" w:rsidP="006802F3">
            <w:pPr>
              <w:spacing w:before="100" w:beforeAutospacing="1" w:after="100" w:afterAutospacing="1"/>
              <w:jc w:val="both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Briefly describe the type of placement element</w:t>
            </w:r>
            <w:r w:rsidR="00ED6992">
              <w:rPr>
                <w:rFonts w:eastAsia="Times New Roman" w:cs="Arial"/>
                <w:color w:val="000000"/>
                <w:lang w:eastAsia="en-GB"/>
              </w:rPr>
              <w:t>.</w:t>
            </w:r>
          </w:p>
          <w:p w14:paraId="42EAA3B3" w14:textId="77777777" w:rsidR="007D5DB6" w:rsidRDefault="007D5DB6" w:rsidP="006802F3">
            <w:pPr>
              <w:spacing w:before="100" w:beforeAutospacing="1" w:after="100" w:afterAutospacing="1"/>
              <w:jc w:val="both"/>
              <w:rPr>
                <w:rFonts w:eastAsia="Times New Roman" w:cs="Arial"/>
                <w:color w:val="000000"/>
                <w:lang w:eastAsia="en-GB"/>
              </w:rPr>
            </w:pPr>
          </w:p>
          <w:p w14:paraId="3E96F3E7" w14:textId="77777777" w:rsidR="00270003" w:rsidRDefault="00270003" w:rsidP="006802F3">
            <w:pPr>
              <w:spacing w:before="100" w:beforeAutospacing="1" w:after="100" w:afterAutospacing="1"/>
              <w:jc w:val="both"/>
              <w:rPr>
                <w:rFonts w:eastAsia="Times New Roman" w:cs="Arial"/>
                <w:color w:val="000000"/>
                <w:lang w:eastAsia="en-GB"/>
              </w:rPr>
            </w:pPr>
          </w:p>
          <w:p w14:paraId="4017B1A5" w14:textId="77777777" w:rsidR="00270003" w:rsidRDefault="00270003" w:rsidP="006802F3">
            <w:pPr>
              <w:spacing w:before="100" w:beforeAutospacing="1" w:after="100" w:afterAutospacing="1"/>
              <w:jc w:val="both"/>
              <w:rPr>
                <w:rFonts w:eastAsia="Times New Roman" w:cs="Arial"/>
                <w:color w:val="000000"/>
                <w:lang w:eastAsia="en-GB"/>
              </w:rPr>
            </w:pPr>
          </w:p>
          <w:p w14:paraId="6806E0C7" w14:textId="77777777" w:rsidR="007D5DB6" w:rsidRDefault="007D5DB6" w:rsidP="006802F3">
            <w:pPr>
              <w:spacing w:before="100" w:beforeAutospacing="1" w:after="100" w:afterAutospacing="1"/>
              <w:jc w:val="both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5470A6" w14:paraId="1655CBFC" w14:textId="77777777" w:rsidTr="005470A6">
        <w:tc>
          <w:tcPr>
            <w:tcW w:w="4508" w:type="dxa"/>
          </w:tcPr>
          <w:p w14:paraId="3466B1E8" w14:textId="77777777" w:rsidR="005470A6" w:rsidRPr="005470A6" w:rsidRDefault="005470A6" w:rsidP="005470A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Are there any placement restrictions?</w:t>
            </w:r>
          </w:p>
        </w:tc>
        <w:tc>
          <w:tcPr>
            <w:tcW w:w="4508" w:type="dxa"/>
          </w:tcPr>
          <w:p w14:paraId="62C3DF94" w14:textId="77777777" w:rsidR="007D5DB6" w:rsidRDefault="007D5DB6" w:rsidP="006802F3">
            <w:pPr>
              <w:spacing w:before="100" w:beforeAutospacing="1" w:after="100" w:afterAutospacing="1"/>
              <w:jc w:val="both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 xml:space="preserve">Yes/No </w:t>
            </w:r>
          </w:p>
          <w:p w14:paraId="0F6529DA" w14:textId="77777777" w:rsidR="005470A6" w:rsidRDefault="007D5DB6" w:rsidP="006802F3">
            <w:pPr>
              <w:spacing w:before="100" w:beforeAutospacing="1" w:after="100" w:afterAutospacing="1"/>
              <w:jc w:val="both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If Yes, l</w:t>
            </w:r>
            <w:r w:rsidR="005470A6">
              <w:rPr>
                <w:rFonts w:eastAsia="Times New Roman" w:cs="Arial"/>
                <w:color w:val="000000"/>
                <w:lang w:eastAsia="en-GB"/>
              </w:rPr>
              <w:t>ist any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placement restrictions</w:t>
            </w:r>
            <w:r w:rsidR="00ED6992">
              <w:rPr>
                <w:rFonts w:eastAsia="Times New Roman" w:cs="Arial"/>
                <w:color w:val="000000"/>
                <w:lang w:eastAsia="en-GB"/>
              </w:rPr>
              <w:t>.</w:t>
            </w:r>
          </w:p>
          <w:p w14:paraId="3703580D" w14:textId="77777777" w:rsidR="007D5DB6" w:rsidRDefault="007D5DB6" w:rsidP="006802F3">
            <w:pPr>
              <w:spacing w:before="100" w:beforeAutospacing="1" w:after="100" w:afterAutospacing="1"/>
              <w:jc w:val="both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5470A6" w14:paraId="48A301CA" w14:textId="77777777" w:rsidTr="005470A6">
        <w:tc>
          <w:tcPr>
            <w:tcW w:w="4508" w:type="dxa"/>
          </w:tcPr>
          <w:p w14:paraId="747F2D2E" w14:textId="77777777" w:rsidR="005470A6" w:rsidRDefault="005470A6" w:rsidP="005470A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Is the placement integral to the programme?</w:t>
            </w:r>
          </w:p>
          <w:p w14:paraId="4DF5251D" w14:textId="77777777" w:rsidR="005470A6" w:rsidRDefault="005470A6" w:rsidP="005470A6">
            <w:pPr>
              <w:pStyle w:val="ListParagraph"/>
              <w:spacing w:before="100" w:beforeAutospacing="1" w:after="100" w:afterAutospacing="1"/>
              <w:jc w:val="both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4508" w:type="dxa"/>
          </w:tcPr>
          <w:p w14:paraId="509D967C" w14:textId="77777777" w:rsidR="005470A6" w:rsidRDefault="005470A6" w:rsidP="006802F3">
            <w:pPr>
              <w:spacing w:before="100" w:beforeAutospacing="1" w:after="100" w:afterAutospacing="1"/>
              <w:jc w:val="both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5470A6" w14:paraId="413321D2" w14:textId="77777777" w:rsidTr="005470A6">
        <w:tc>
          <w:tcPr>
            <w:tcW w:w="4508" w:type="dxa"/>
          </w:tcPr>
          <w:p w14:paraId="30888E0E" w14:textId="77777777" w:rsidR="005470A6" w:rsidRDefault="005470A6" w:rsidP="005470A6">
            <w:pPr>
              <w:pStyle w:val="ListParagraph"/>
              <w:spacing w:before="100" w:beforeAutospacing="1" w:after="100" w:afterAutospacing="1"/>
              <w:ind w:left="29"/>
              <w:jc w:val="both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How is the placement assessed?</w:t>
            </w:r>
          </w:p>
          <w:p w14:paraId="01BE899A" w14:textId="77777777" w:rsidR="005470A6" w:rsidRDefault="005470A6" w:rsidP="005470A6">
            <w:pPr>
              <w:pStyle w:val="ListParagraph"/>
              <w:spacing w:before="100" w:beforeAutospacing="1" w:after="100" w:afterAutospacing="1"/>
              <w:jc w:val="both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4508" w:type="dxa"/>
          </w:tcPr>
          <w:p w14:paraId="05B19C9C" w14:textId="77777777" w:rsidR="005470A6" w:rsidRDefault="005470A6" w:rsidP="006802F3">
            <w:pPr>
              <w:spacing w:before="100" w:beforeAutospacing="1" w:after="100" w:afterAutospacing="1"/>
              <w:jc w:val="both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Briefly describe the assessment profile</w:t>
            </w:r>
            <w:r w:rsidR="00ED6992">
              <w:rPr>
                <w:rFonts w:eastAsia="Times New Roman" w:cs="Arial"/>
                <w:color w:val="000000"/>
                <w:lang w:eastAsia="en-GB"/>
              </w:rPr>
              <w:t>.</w:t>
            </w:r>
          </w:p>
          <w:p w14:paraId="09D1C0FA" w14:textId="77777777" w:rsidR="00270003" w:rsidRDefault="00270003" w:rsidP="006802F3">
            <w:pPr>
              <w:spacing w:before="100" w:beforeAutospacing="1" w:after="100" w:afterAutospacing="1"/>
              <w:jc w:val="both"/>
              <w:rPr>
                <w:rFonts w:eastAsia="Times New Roman" w:cs="Arial"/>
                <w:color w:val="000000"/>
                <w:lang w:eastAsia="en-GB"/>
              </w:rPr>
            </w:pPr>
          </w:p>
          <w:p w14:paraId="4EE4F90C" w14:textId="77777777" w:rsidR="007D5DB6" w:rsidRDefault="007D5DB6" w:rsidP="006802F3">
            <w:pPr>
              <w:spacing w:before="100" w:beforeAutospacing="1" w:after="100" w:afterAutospacing="1"/>
              <w:jc w:val="both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5470A6" w14:paraId="6D0EEB98" w14:textId="77777777" w:rsidTr="005470A6">
        <w:tc>
          <w:tcPr>
            <w:tcW w:w="4508" w:type="dxa"/>
          </w:tcPr>
          <w:p w14:paraId="61A54DC7" w14:textId="77777777" w:rsidR="005470A6" w:rsidRPr="006802F3" w:rsidRDefault="005470A6" w:rsidP="005470A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If the mode of delivery is undertaken by “block mode”; how will the attendance monitoring requirements be managed in between “blocks”?</w:t>
            </w:r>
          </w:p>
          <w:p w14:paraId="1DA5B8FE" w14:textId="77777777" w:rsidR="005470A6" w:rsidRDefault="005470A6" w:rsidP="005470A6">
            <w:pPr>
              <w:pStyle w:val="ListParagraph"/>
              <w:spacing w:before="100" w:beforeAutospacing="1" w:after="100" w:afterAutospacing="1"/>
              <w:jc w:val="both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4508" w:type="dxa"/>
          </w:tcPr>
          <w:p w14:paraId="79B698C0" w14:textId="77777777" w:rsidR="005470A6" w:rsidRDefault="007D5DB6" w:rsidP="006802F3">
            <w:pPr>
              <w:spacing w:before="100" w:beforeAutospacing="1" w:after="100" w:afterAutospacing="1"/>
              <w:jc w:val="both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 xml:space="preserve">Briefly indicate attendance monitoring </w:t>
            </w:r>
            <w:r w:rsidR="00ED6992">
              <w:rPr>
                <w:rFonts w:eastAsia="Times New Roman" w:cs="Arial"/>
                <w:color w:val="000000"/>
                <w:lang w:eastAsia="en-GB"/>
              </w:rPr>
              <w:t>requirements which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are in place</w:t>
            </w:r>
            <w:r w:rsidR="00ED6992"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</w:tbl>
    <w:p w14:paraId="70710B25" w14:textId="77777777" w:rsidR="005470A6" w:rsidRDefault="005470A6" w:rsidP="006802F3">
      <w:pPr>
        <w:spacing w:before="100" w:beforeAutospacing="1" w:after="100" w:afterAutospacing="1"/>
        <w:jc w:val="both"/>
        <w:rPr>
          <w:rFonts w:eastAsia="Times New Roman" w:cs="Arial"/>
          <w:color w:val="000000"/>
          <w:lang w:eastAsia="en-GB"/>
        </w:rPr>
      </w:pPr>
    </w:p>
    <w:p w14:paraId="3BC57E0E" w14:textId="77777777" w:rsidR="005470A6" w:rsidRDefault="005470A6" w:rsidP="006802F3">
      <w:pPr>
        <w:spacing w:before="100" w:beforeAutospacing="1" w:after="100" w:afterAutospacing="1"/>
        <w:jc w:val="both"/>
        <w:rPr>
          <w:rFonts w:eastAsia="Times New Roman" w:cs="Arial"/>
          <w:color w:val="000000"/>
          <w:lang w:eastAsia="en-GB"/>
        </w:rPr>
      </w:pPr>
    </w:p>
    <w:p w14:paraId="2281C36B" w14:textId="77777777" w:rsidR="005470A6" w:rsidRDefault="005470A6" w:rsidP="006802F3">
      <w:pPr>
        <w:spacing w:before="100" w:beforeAutospacing="1" w:after="100" w:afterAutospacing="1"/>
        <w:jc w:val="both"/>
        <w:rPr>
          <w:rFonts w:eastAsia="Times New Roman" w:cs="Arial"/>
          <w:color w:val="000000"/>
          <w:lang w:eastAsia="en-GB"/>
        </w:rPr>
      </w:pPr>
    </w:p>
    <w:p w14:paraId="67329BA9" w14:textId="77777777" w:rsidR="009F2C85" w:rsidRDefault="009F2C85" w:rsidP="009F2C85">
      <w:pPr>
        <w:pStyle w:val="ListParagraph"/>
        <w:spacing w:before="100" w:beforeAutospacing="1" w:after="100" w:afterAutospacing="1"/>
        <w:jc w:val="both"/>
        <w:rPr>
          <w:rFonts w:eastAsia="Times New Roman" w:cs="Arial"/>
          <w:color w:val="000000"/>
          <w:lang w:eastAsia="en-GB"/>
        </w:rPr>
      </w:pPr>
    </w:p>
    <w:p w14:paraId="1B8AA0A7" w14:textId="77777777" w:rsidR="009F2C85" w:rsidRDefault="009F2C85" w:rsidP="009F2C85">
      <w:pPr>
        <w:pStyle w:val="ListParagraph"/>
        <w:spacing w:before="100" w:beforeAutospacing="1" w:after="100" w:afterAutospacing="1"/>
        <w:jc w:val="both"/>
        <w:rPr>
          <w:rFonts w:eastAsia="Times New Roman" w:cs="Arial"/>
          <w:color w:val="000000"/>
          <w:lang w:eastAsia="en-GB"/>
        </w:rPr>
      </w:pPr>
    </w:p>
    <w:p w14:paraId="3041DC9E" w14:textId="77777777" w:rsidR="009F2C85" w:rsidRDefault="009F2C85" w:rsidP="009F2C85">
      <w:pPr>
        <w:pStyle w:val="ListParagraph"/>
        <w:spacing w:before="100" w:beforeAutospacing="1" w:after="100" w:afterAutospacing="1"/>
        <w:jc w:val="both"/>
        <w:rPr>
          <w:rFonts w:eastAsia="Times New Roman" w:cs="Arial"/>
          <w:color w:val="000000"/>
          <w:lang w:eastAsia="en-GB"/>
        </w:rPr>
      </w:pPr>
    </w:p>
    <w:p w14:paraId="69B96AD8" w14:textId="77777777" w:rsidR="009F2C85" w:rsidRDefault="009F2C85" w:rsidP="009F2C85">
      <w:pPr>
        <w:pStyle w:val="ListParagraph"/>
        <w:spacing w:before="100" w:beforeAutospacing="1" w:after="100" w:afterAutospacing="1"/>
        <w:jc w:val="both"/>
        <w:rPr>
          <w:rFonts w:eastAsia="Times New Roman" w:cs="Arial"/>
          <w:color w:val="000000"/>
          <w:lang w:eastAsia="en-GB"/>
        </w:rPr>
      </w:pPr>
    </w:p>
    <w:p w14:paraId="0944CB52" w14:textId="77777777" w:rsidR="006802F3" w:rsidRDefault="006802F3" w:rsidP="006802F3">
      <w:pPr>
        <w:spacing w:before="100" w:beforeAutospacing="1" w:after="100" w:afterAutospacing="1"/>
        <w:jc w:val="both"/>
        <w:rPr>
          <w:rFonts w:eastAsia="Times New Roman" w:cs="Arial"/>
          <w:color w:val="000000"/>
          <w:lang w:eastAsia="en-GB"/>
        </w:rPr>
      </w:pPr>
    </w:p>
    <w:p w14:paraId="2F38BD04" w14:textId="77777777" w:rsidR="006802F3" w:rsidRPr="006802F3" w:rsidRDefault="006802F3" w:rsidP="006802F3">
      <w:pPr>
        <w:spacing w:before="100" w:beforeAutospacing="1" w:after="100" w:afterAutospacing="1"/>
        <w:jc w:val="both"/>
        <w:rPr>
          <w:rFonts w:eastAsia="Times New Roman" w:cs="Arial"/>
          <w:color w:val="000000"/>
          <w:lang w:eastAsia="en-GB"/>
        </w:rPr>
      </w:pPr>
    </w:p>
    <w:p w14:paraId="2EB80D15" w14:textId="77777777" w:rsidR="006802F3" w:rsidRDefault="006802F3"/>
    <w:sectPr w:rsidR="00680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3180"/>
    <w:multiLevelType w:val="multilevel"/>
    <w:tmpl w:val="71261E8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006360"/>
    <w:multiLevelType w:val="hybridMultilevel"/>
    <w:tmpl w:val="70585F6C"/>
    <w:lvl w:ilvl="0" w:tplc="65DE577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792675">
    <w:abstractNumId w:val="0"/>
  </w:num>
  <w:num w:numId="2" w16cid:durableId="1436945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3"/>
    <w:rsid w:val="00030F39"/>
    <w:rsid w:val="00270003"/>
    <w:rsid w:val="005470A6"/>
    <w:rsid w:val="006802F3"/>
    <w:rsid w:val="007D5DB6"/>
    <w:rsid w:val="009F2C85"/>
    <w:rsid w:val="00B42B84"/>
    <w:rsid w:val="00B60562"/>
    <w:rsid w:val="00C81EB0"/>
    <w:rsid w:val="00D200E6"/>
    <w:rsid w:val="00EA3A63"/>
    <w:rsid w:val="00ED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2AF6"/>
  <w15:chartTrackingRefBased/>
  <w15:docId w15:val="{4BFCCC94-ABE4-4A7D-AF13-92466319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2F3"/>
    <w:pPr>
      <w:ind w:left="720"/>
      <w:contextualSpacing/>
    </w:pPr>
  </w:style>
  <w:style w:type="table" w:styleId="TableGrid">
    <w:name w:val="Table Grid"/>
    <w:basedOn w:val="TableNormal"/>
    <w:uiPriority w:val="39"/>
    <w:rsid w:val="0054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0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McCorry</dc:creator>
  <cp:keywords/>
  <dc:description/>
  <cp:lastModifiedBy>Emma De Beus</cp:lastModifiedBy>
  <cp:revision>3</cp:revision>
  <cp:lastPrinted>2018-06-07T13:56:00Z</cp:lastPrinted>
  <dcterms:created xsi:type="dcterms:W3CDTF">2018-06-08T10:17:00Z</dcterms:created>
  <dcterms:modified xsi:type="dcterms:W3CDTF">2023-06-19T11:47:00Z</dcterms:modified>
</cp:coreProperties>
</file>