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DA7C" w14:textId="77777777" w:rsidR="00F97934" w:rsidRDefault="00F97934" w:rsidP="00113BBE">
      <w:pPr>
        <w:jc w:val="center"/>
        <w:rPr>
          <w:rFonts w:ascii="Arial" w:hAnsi="Arial" w:cs="Arial"/>
          <w:sz w:val="20"/>
          <w:szCs w:val="20"/>
        </w:rPr>
      </w:pPr>
    </w:p>
    <w:p w14:paraId="6F66DA7D" w14:textId="77777777" w:rsidR="00F97934" w:rsidRPr="002A035E" w:rsidRDefault="00F97934" w:rsidP="00113BBE">
      <w:pPr>
        <w:jc w:val="center"/>
        <w:rPr>
          <w:rFonts w:ascii="Arial" w:hAnsi="Arial" w:cs="Arial"/>
          <w:b/>
          <w:bCs/>
          <w:sz w:val="20"/>
          <w:szCs w:val="20"/>
        </w:rPr>
      </w:pPr>
    </w:p>
    <w:p w14:paraId="6F66DA7E" w14:textId="77777777" w:rsidR="00113BBE" w:rsidRPr="002A035E" w:rsidRDefault="00B03707" w:rsidP="00113BBE">
      <w:pPr>
        <w:jc w:val="center"/>
        <w:rPr>
          <w:rFonts w:ascii="Arial" w:hAnsi="Arial" w:cs="Arial"/>
          <w:b/>
          <w:bCs/>
          <w:sz w:val="22"/>
          <w:szCs w:val="22"/>
        </w:rPr>
      </w:pPr>
      <w:r w:rsidRPr="002A035E">
        <w:rPr>
          <w:rFonts w:ascii="Arial" w:hAnsi="Arial" w:cs="Arial"/>
          <w:b/>
          <w:bCs/>
          <w:sz w:val="20"/>
          <w:szCs w:val="20"/>
        </w:rPr>
        <w:t xml:space="preserve">      </w:t>
      </w:r>
      <w:r w:rsidR="00113BBE" w:rsidRPr="002A035E">
        <w:rPr>
          <w:rFonts w:ascii="Arial" w:hAnsi="Arial" w:cs="Arial"/>
          <w:b/>
          <w:bCs/>
          <w:sz w:val="22"/>
          <w:szCs w:val="22"/>
        </w:rPr>
        <w:t>QUEEN’S UNIVERSITY BELFAST</w:t>
      </w:r>
    </w:p>
    <w:p w14:paraId="6F66DA7F" w14:textId="77777777" w:rsidR="00F97934" w:rsidRDefault="00F97934" w:rsidP="00113BBE">
      <w:pPr>
        <w:jc w:val="center"/>
        <w:rPr>
          <w:rFonts w:ascii="Arial" w:hAnsi="Arial" w:cs="Arial"/>
          <w:b/>
          <w:sz w:val="20"/>
          <w:szCs w:val="20"/>
        </w:rPr>
      </w:pPr>
    </w:p>
    <w:p w14:paraId="6F66DA80" w14:textId="77777777" w:rsidR="00113BBE" w:rsidRDefault="00113BBE" w:rsidP="00113BBE">
      <w:pPr>
        <w:jc w:val="center"/>
        <w:rPr>
          <w:rFonts w:ascii="Arial" w:hAnsi="Arial" w:cs="Arial"/>
          <w:b/>
          <w:sz w:val="20"/>
          <w:szCs w:val="20"/>
        </w:rPr>
      </w:pPr>
      <w:r>
        <w:rPr>
          <w:rFonts w:ascii="Arial" w:hAnsi="Arial" w:cs="Arial"/>
          <w:b/>
          <w:sz w:val="20"/>
          <w:szCs w:val="20"/>
        </w:rPr>
        <w:t>_______________________</w:t>
      </w:r>
    </w:p>
    <w:p w14:paraId="6F66DA81" w14:textId="77777777" w:rsidR="00113BBE" w:rsidRPr="002A035E" w:rsidRDefault="00113BBE" w:rsidP="00113BBE">
      <w:pPr>
        <w:jc w:val="center"/>
        <w:rPr>
          <w:rFonts w:ascii="Arial" w:hAnsi="Arial" w:cs="Arial"/>
          <w:bCs/>
          <w:sz w:val="20"/>
          <w:szCs w:val="20"/>
        </w:rPr>
      </w:pPr>
    </w:p>
    <w:p w14:paraId="6F66DA82" w14:textId="77777777" w:rsidR="00113BBE" w:rsidRPr="002A035E" w:rsidRDefault="00113BBE" w:rsidP="00113BBE">
      <w:pPr>
        <w:jc w:val="center"/>
        <w:rPr>
          <w:rFonts w:ascii="Arial" w:hAnsi="Arial" w:cs="Arial"/>
          <w:bCs/>
          <w:sz w:val="22"/>
          <w:szCs w:val="22"/>
        </w:rPr>
      </w:pPr>
      <w:r w:rsidRPr="002A035E">
        <w:rPr>
          <w:rFonts w:ascii="Arial" w:hAnsi="Arial" w:cs="Arial"/>
          <w:bCs/>
          <w:sz w:val="22"/>
          <w:szCs w:val="22"/>
        </w:rPr>
        <w:t>Childcare Services</w:t>
      </w:r>
    </w:p>
    <w:p w14:paraId="6F66DA84" w14:textId="77777777" w:rsidR="00BE6058" w:rsidRDefault="00BE6058" w:rsidP="00BE6058">
      <w:pPr>
        <w:rPr>
          <w:rFonts w:ascii="Arial" w:hAnsi="Arial" w:cs="Arial"/>
          <w:sz w:val="20"/>
          <w:szCs w:val="20"/>
        </w:rPr>
      </w:pPr>
    </w:p>
    <w:p w14:paraId="6F66DA85" w14:textId="77777777" w:rsidR="00113BBE" w:rsidRDefault="00113BBE" w:rsidP="00113BBE">
      <w:pPr>
        <w:jc w:val="center"/>
        <w:rPr>
          <w:rFonts w:ascii="Arial" w:hAnsi="Arial" w:cs="Arial"/>
          <w:sz w:val="20"/>
          <w:szCs w:val="20"/>
        </w:rPr>
      </w:pPr>
      <w:r>
        <w:rPr>
          <w:rFonts w:ascii="Arial" w:hAnsi="Arial" w:cs="Arial"/>
          <w:sz w:val="20"/>
          <w:szCs w:val="20"/>
        </w:rPr>
        <w:t>_______________________</w:t>
      </w:r>
    </w:p>
    <w:p w14:paraId="6F66DA86" w14:textId="77777777" w:rsidR="00113BBE" w:rsidRDefault="00113BBE" w:rsidP="00B03707">
      <w:pPr>
        <w:tabs>
          <w:tab w:val="left" w:pos="851"/>
        </w:tabs>
        <w:ind w:right="32"/>
        <w:jc w:val="both"/>
        <w:outlineLvl w:val="0"/>
        <w:rPr>
          <w:rFonts w:ascii="Arial" w:hAnsi="Arial" w:cs="Arial"/>
          <w:sz w:val="20"/>
          <w:szCs w:val="20"/>
        </w:rPr>
      </w:pPr>
    </w:p>
    <w:p w14:paraId="07C8D880" w14:textId="77777777" w:rsidR="002A035E" w:rsidRPr="00BE6058" w:rsidRDefault="002A035E" w:rsidP="002A035E">
      <w:pPr>
        <w:tabs>
          <w:tab w:val="left" w:pos="851"/>
        </w:tabs>
        <w:ind w:right="32"/>
        <w:jc w:val="center"/>
        <w:outlineLvl w:val="0"/>
        <w:rPr>
          <w:rFonts w:ascii="Arial" w:hAnsi="Arial" w:cs="Arial"/>
          <w:b/>
          <w:sz w:val="22"/>
          <w:szCs w:val="22"/>
        </w:rPr>
      </w:pPr>
      <w:r w:rsidRPr="00BE6058">
        <w:rPr>
          <w:rFonts w:ascii="Arial" w:hAnsi="Arial" w:cs="Arial"/>
          <w:b/>
          <w:sz w:val="22"/>
          <w:szCs w:val="22"/>
        </w:rPr>
        <w:t>Staff Induction and Training Policy</w:t>
      </w:r>
    </w:p>
    <w:p w14:paraId="6F66DA87" w14:textId="77777777" w:rsidR="00113BBE" w:rsidRDefault="00113BBE" w:rsidP="00B03707">
      <w:pPr>
        <w:tabs>
          <w:tab w:val="left" w:pos="851"/>
        </w:tabs>
        <w:ind w:right="32"/>
        <w:jc w:val="both"/>
        <w:outlineLvl w:val="0"/>
        <w:rPr>
          <w:rFonts w:ascii="Arial" w:hAnsi="Arial" w:cs="Arial"/>
          <w:sz w:val="20"/>
          <w:szCs w:val="20"/>
        </w:rPr>
      </w:pPr>
    </w:p>
    <w:p w14:paraId="6F66DA88" w14:textId="77777777" w:rsidR="00F97934" w:rsidRPr="00BE6058" w:rsidRDefault="00F97934" w:rsidP="00113BBE">
      <w:pPr>
        <w:tabs>
          <w:tab w:val="left" w:pos="851"/>
        </w:tabs>
        <w:ind w:right="32"/>
        <w:jc w:val="center"/>
        <w:outlineLvl w:val="0"/>
        <w:rPr>
          <w:rFonts w:ascii="Arial" w:hAnsi="Arial" w:cs="Arial"/>
          <w:b/>
          <w:sz w:val="20"/>
          <w:szCs w:val="20"/>
        </w:rPr>
      </w:pPr>
    </w:p>
    <w:p w14:paraId="6F66DA89" w14:textId="77777777" w:rsidR="00B03707" w:rsidRPr="00113BBE" w:rsidRDefault="00B03707" w:rsidP="00B03707">
      <w:pPr>
        <w:ind w:right="32"/>
        <w:jc w:val="both"/>
        <w:outlineLvl w:val="0"/>
        <w:rPr>
          <w:rFonts w:ascii="Arial" w:hAnsi="Arial" w:cs="Arial"/>
          <w:b/>
          <w:sz w:val="20"/>
          <w:szCs w:val="20"/>
        </w:rPr>
      </w:pPr>
    </w:p>
    <w:p w14:paraId="6F66DA8A" w14:textId="4C62EC3B" w:rsidR="00B03707" w:rsidRPr="002A035E" w:rsidRDefault="00B03707" w:rsidP="002A035E">
      <w:pPr>
        <w:pStyle w:val="ListParagraph"/>
        <w:numPr>
          <w:ilvl w:val="0"/>
          <w:numId w:val="6"/>
        </w:numPr>
        <w:ind w:left="567" w:right="32" w:hanging="567"/>
        <w:jc w:val="both"/>
        <w:rPr>
          <w:rFonts w:ascii="Arial" w:hAnsi="Arial" w:cs="Arial"/>
          <w:sz w:val="22"/>
          <w:szCs w:val="22"/>
        </w:rPr>
      </w:pPr>
      <w:r w:rsidRPr="002A035E">
        <w:rPr>
          <w:rFonts w:ascii="Arial" w:hAnsi="Arial" w:cs="Arial"/>
          <w:sz w:val="22"/>
          <w:szCs w:val="22"/>
        </w:rPr>
        <w:t>The University is committed to the support and promo</w:t>
      </w:r>
      <w:r w:rsidR="00113BBE" w:rsidRPr="002A035E">
        <w:rPr>
          <w:rFonts w:ascii="Arial" w:hAnsi="Arial" w:cs="Arial"/>
          <w:sz w:val="22"/>
          <w:szCs w:val="22"/>
        </w:rPr>
        <w:t xml:space="preserve">tion of staff development </w:t>
      </w:r>
      <w:r w:rsidRPr="002A035E">
        <w:rPr>
          <w:rFonts w:ascii="Arial" w:hAnsi="Arial" w:cs="Arial"/>
          <w:sz w:val="22"/>
          <w:szCs w:val="22"/>
        </w:rPr>
        <w:t xml:space="preserve">and training.  Staff development may be defined as: </w:t>
      </w:r>
    </w:p>
    <w:p w14:paraId="6F66DA8B" w14:textId="77777777" w:rsidR="00B03707" w:rsidRPr="00BE6058" w:rsidRDefault="00B03707" w:rsidP="00BE6058">
      <w:pPr>
        <w:ind w:left="1080" w:right="32"/>
        <w:jc w:val="both"/>
        <w:rPr>
          <w:rFonts w:ascii="Arial" w:hAnsi="Arial" w:cs="Arial"/>
          <w:sz w:val="22"/>
          <w:szCs w:val="22"/>
        </w:rPr>
      </w:pPr>
    </w:p>
    <w:p w14:paraId="6F66DA8C" w14:textId="77777777" w:rsidR="00B03707" w:rsidRPr="00BE6058" w:rsidRDefault="00B03707" w:rsidP="002A035E">
      <w:pPr>
        <w:ind w:left="567" w:right="32"/>
        <w:jc w:val="both"/>
        <w:outlineLvl w:val="0"/>
        <w:rPr>
          <w:rFonts w:ascii="Arial" w:hAnsi="Arial" w:cs="Arial"/>
          <w:sz w:val="22"/>
          <w:szCs w:val="22"/>
        </w:rPr>
      </w:pPr>
      <w:r w:rsidRPr="00BE6058">
        <w:rPr>
          <w:rFonts w:ascii="Arial" w:hAnsi="Arial" w:cs="Arial"/>
          <w:sz w:val="22"/>
          <w:szCs w:val="22"/>
        </w:rPr>
        <w:t>Institutional policies, procedures and practices designed to develop the knowledge, skills and attitudes of staff and, by so doing, to improve the effectiveness and efficiency both of the individual and the institution.</w:t>
      </w:r>
    </w:p>
    <w:p w14:paraId="6F66DA8D" w14:textId="77777777" w:rsidR="00A405B5" w:rsidRPr="00BE6058" w:rsidRDefault="00A405B5" w:rsidP="002A035E">
      <w:pPr>
        <w:ind w:left="720" w:right="32"/>
        <w:jc w:val="both"/>
        <w:outlineLvl w:val="0"/>
        <w:rPr>
          <w:rFonts w:ascii="Arial" w:hAnsi="Arial" w:cs="Arial"/>
          <w:sz w:val="22"/>
          <w:szCs w:val="22"/>
        </w:rPr>
      </w:pPr>
    </w:p>
    <w:p w14:paraId="6F66DA8E" w14:textId="77777777" w:rsidR="00A405B5" w:rsidRPr="00BE6058" w:rsidRDefault="00A405B5" w:rsidP="002A035E">
      <w:pPr>
        <w:ind w:left="567" w:right="32"/>
        <w:jc w:val="both"/>
        <w:outlineLvl w:val="0"/>
        <w:rPr>
          <w:rFonts w:ascii="Arial" w:hAnsi="Arial" w:cs="Arial"/>
          <w:sz w:val="22"/>
          <w:szCs w:val="22"/>
        </w:rPr>
      </w:pPr>
      <w:r w:rsidRPr="00BE6058">
        <w:rPr>
          <w:rFonts w:ascii="Arial" w:hAnsi="Arial" w:cs="Arial"/>
          <w:sz w:val="22"/>
          <w:szCs w:val="22"/>
        </w:rPr>
        <w:t>Within Childcare Services there is mandatory training for staff that is necessary to be undertaken as part of legislative requirements.  These include:</w:t>
      </w:r>
    </w:p>
    <w:p w14:paraId="6F66DA8F" w14:textId="77777777" w:rsidR="00A405B5" w:rsidRPr="00BE6058" w:rsidRDefault="00A405B5" w:rsidP="00BE6058">
      <w:pPr>
        <w:ind w:left="426" w:right="32"/>
        <w:jc w:val="both"/>
        <w:outlineLvl w:val="0"/>
        <w:rPr>
          <w:rFonts w:ascii="Arial" w:hAnsi="Arial" w:cs="Arial"/>
          <w:sz w:val="22"/>
          <w:szCs w:val="22"/>
        </w:rPr>
      </w:pPr>
    </w:p>
    <w:p w14:paraId="6F66DA90" w14:textId="77777777" w:rsidR="00A405B5" w:rsidRPr="00BE6058" w:rsidRDefault="00A405B5" w:rsidP="002A035E">
      <w:pPr>
        <w:pStyle w:val="ListParagraph"/>
        <w:numPr>
          <w:ilvl w:val="0"/>
          <w:numId w:val="2"/>
        </w:numPr>
        <w:ind w:right="32" w:hanging="579"/>
        <w:jc w:val="both"/>
        <w:outlineLvl w:val="0"/>
        <w:rPr>
          <w:rFonts w:ascii="Arial" w:hAnsi="Arial" w:cs="Arial"/>
          <w:sz w:val="22"/>
          <w:szCs w:val="22"/>
        </w:rPr>
      </w:pPr>
      <w:r w:rsidRPr="00BE6058">
        <w:rPr>
          <w:rFonts w:ascii="Arial" w:hAnsi="Arial" w:cs="Arial"/>
          <w:sz w:val="22"/>
          <w:szCs w:val="22"/>
        </w:rPr>
        <w:t>Child Protection and continued updates.</w:t>
      </w:r>
    </w:p>
    <w:p w14:paraId="6F66DA91" w14:textId="77777777" w:rsidR="00A405B5" w:rsidRPr="00BE6058" w:rsidRDefault="00A405B5" w:rsidP="002A035E">
      <w:pPr>
        <w:pStyle w:val="ListParagraph"/>
        <w:numPr>
          <w:ilvl w:val="0"/>
          <w:numId w:val="2"/>
        </w:numPr>
        <w:ind w:right="32" w:hanging="579"/>
        <w:jc w:val="both"/>
        <w:outlineLvl w:val="0"/>
        <w:rPr>
          <w:rFonts w:ascii="Arial" w:hAnsi="Arial" w:cs="Arial"/>
          <w:sz w:val="22"/>
          <w:szCs w:val="22"/>
        </w:rPr>
      </w:pPr>
      <w:r w:rsidRPr="00BE6058">
        <w:rPr>
          <w:rFonts w:ascii="Arial" w:hAnsi="Arial" w:cs="Arial"/>
          <w:sz w:val="22"/>
          <w:szCs w:val="22"/>
        </w:rPr>
        <w:t>Food Hygiene – for those in a position to be handling / preparing food.</w:t>
      </w:r>
    </w:p>
    <w:p w14:paraId="6F66DA92" w14:textId="77777777" w:rsidR="00A405B5" w:rsidRPr="00BE6058" w:rsidRDefault="00A405B5" w:rsidP="002A035E">
      <w:pPr>
        <w:pStyle w:val="ListParagraph"/>
        <w:numPr>
          <w:ilvl w:val="0"/>
          <w:numId w:val="2"/>
        </w:numPr>
        <w:ind w:right="32" w:hanging="579"/>
        <w:jc w:val="both"/>
        <w:outlineLvl w:val="0"/>
        <w:rPr>
          <w:rFonts w:ascii="Arial" w:hAnsi="Arial" w:cs="Arial"/>
          <w:sz w:val="22"/>
          <w:szCs w:val="22"/>
        </w:rPr>
      </w:pPr>
      <w:r w:rsidRPr="00BE6058">
        <w:rPr>
          <w:rFonts w:ascii="Arial" w:hAnsi="Arial" w:cs="Arial"/>
          <w:sz w:val="22"/>
          <w:szCs w:val="22"/>
        </w:rPr>
        <w:t>First Aid at Work and</w:t>
      </w:r>
    </w:p>
    <w:p w14:paraId="6F66DA93" w14:textId="4EA0817E" w:rsidR="00A405B5" w:rsidRPr="00BE6058" w:rsidRDefault="00A405B5" w:rsidP="002A035E">
      <w:pPr>
        <w:pStyle w:val="ListParagraph"/>
        <w:numPr>
          <w:ilvl w:val="0"/>
          <w:numId w:val="2"/>
        </w:numPr>
        <w:ind w:right="32" w:hanging="579"/>
        <w:jc w:val="both"/>
        <w:outlineLvl w:val="0"/>
        <w:rPr>
          <w:rFonts w:ascii="Arial" w:hAnsi="Arial" w:cs="Arial"/>
          <w:sz w:val="22"/>
          <w:szCs w:val="22"/>
        </w:rPr>
      </w:pPr>
      <w:r w:rsidRPr="00BE6058">
        <w:rPr>
          <w:rFonts w:ascii="Arial" w:hAnsi="Arial" w:cs="Arial"/>
          <w:sz w:val="22"/>
          <w:szCs w:val="22"/>
        </w:rPr>
        <w:t xml:space="preserve">Paediatric First Aid – as necessary within </w:t>
      </w:r>
      <w:r w:rsidR="00CE15F4">
        <w:rPr>
          <w:rFonts w:ascii="Arial" w:hAnsi="Arial" w:cs="Arial"/>
          <w:sz w:val="22"/>
          <w:szCs w:val="22"/>
        </w:rPr>
        <w:t xml:space="preserve">the </w:t>
      </w:r>
      <w:r w:rsidRPr="00BE6058">
        <w:rPr>
          <w:rFonts w:ascii="Arial" w:hAnsi="Arial" w:cs="Arial"/>
          <w:sz w:val="22"/>
          <w:szCs w:val="22"/>
        </w:rPr>
        <w:t xml:space="preserve">site </w:t>
      </w:r>
      <w:r w:rsidR="00CE15F4">
        <w:rPr>
          <w:rFonts w:ascii="Arial" w:hAnsi="Arial" w:cs="Arial"/>
          <w:sz w:val="22"/>
          <w:szCs w:val="22"/>
        </w:rPr>
        <w:t xml:space="preserve">as </w:t>
      </w:r>
      <w:r w:rsidRPr="00BE6058">
        <w:rPr>
          <w:rFonts w:ascii="Arial" w:hAnsi="Arial" w:cs="Arial"/>
          <w:sz w:val="22"/>
          <w:szCs w:val="22"/>
        </w:rPr>
        <w:t>per mandatory</w:t>
      </w:r>
      <w:r w:rsidR="00E825D9" w:rsidRPr="00BE6058">
        <w:rPr>
          <w:rFonts w:ascii="Arial" w:hAnsi="Arial" w:cs="Arial"/>
          <w:sz w:val="22"/>
          <w:szCs w:val="22"/>
        </w:rPr>
        <w:t xml:space="preserve"> </w:t>
      </w:r>
      <w:r w:rsidRPr="00BE6058">
        <w:rPr>
          <w:rFonts w:ascii="Arial" w:hAnsi="Arial" w:cs="Arial"/>
          <w:sz w:val="22"/>
          <w:szCs w:val="22"/>
        </w:rPr>
        <w:t>/ legislative requirements.</w:t>
      </w:r>
    </w:p>
    <w:p w14:paraId="6F66DA94" w14:textId="77777777" w:rsidR="00A405B5" w:rsidRPr="00BE6058" w:rsidRDefault="00A405B5" w:rsidP="00BE6058">
      <w:pPr>
        <w:pStyle w:val="ListParagraph"/>
        <w:ind w:left="1146" w:right="32"/>
        <w:jc w:val="both"/>
        <w:outlineLvl w:val="0"/>
        <w:rPr>
          <w:rFonts w:ascii="Arial" w:hAnsi="Arial" w:cs="Arial"/>
          <w:sz w:val="22"/>
          <w:szCs w:val="22"/>
        </w:rPr>
      </w:pPr>
    </w:p>
    <w:p w14:paraId="6F66DA95" w14:textId="77777777" w:rsidR="00A405B5" w:rsidRPr="00BE6058" w:rsidRDefault="00A405B5" w:rsidP="002A035E">
      <w:pPr>
        <w:ind w:left="567" w:right="32"/>
        <w:jc w:val="both"/>
        <w:outlineLvl w:val="0"/>
        <w:rPr>
          <w:rFonts w:ascii="Arial" w:hAnsi="Arial" w:cs="Arial"/>
          <w:sz w:val="22"/>
          <w:szCs w:val="22"/>
        </w:rPr>
      </w:pPr>
      <w:r w:rsidRPr="00BE6058">
        <w:rPr>
          <w:rFonts w:ascii="Arial" w:hAnsi="Arial" w:cs="Arial"/>
          <w:sz w:val="22"/>
          <w:szCs w:val="22"/>
        </w:rPr>
        <w:t>There is also mandatory training that Queen’s University Belfast requires all staff to take within an induction period.  These include:</w:t>
      </w:r>
    </w:p>
    <w:p w14:paraId="6F66DA96" w14:textId="77777777" w:rsidR="00A405B5" w:rsidRPr="00BE6058" w:rsidRDefault="00A405B5" w:rsidP="00BE6058">
      <w:pPr>
        <w:ind w:left="360" w:right="32"/>
        <w:jc w:val="both"/>
        <w:outlineLvl w:val="0"/>
        <w:rPr>
          <w:rFonts w:ascii="Arial" w:hAnsi="Arial" w:cs="Arial"/>
          <w:sz w:val="22"/>
          <w:szCs w:val="22"/>
        </w:rPr>
      </w:pPr>
      <w:r w:rsidRPr="00BE6058">
        <w:rPr>
          <w:rFonts w:ascii="Arial" w:hAnsi="Arial" w:cs="Arial"/>
          <w:sz w:val="22"/>
          <w:szCs w:val="22"/>
        </w:rPr>
        <w:tab/>
      </w:r>
    </w:p>
    <w:p w14:paraId="6F66DA97" w14:textId="77777777" w:rsidR="00A405B5" w:rsidRPr="00BE6058"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Annual</w:t>
      </w:r>
      <w:r w:rsidR="005627AB" w:rsidRPr="00BE6058">
        <w:rPr>
          <w:rFonts w:ascii="Arial" w:hAnsi="Arial" w:cs="Arial"/>
          <w:sz w:val="22"/>
          <w:szCs w:val="22"/>
        </w:rPr>
        <w:t xml:space="preserve"> </w:t>
      </w:r>
      <w:r w:rsidR="00A405B5" w:rsidRPr="00BE6058">
        <w:rPr>
          <w:rFonts w:ascii="Arial" w:hAnsi="Arial" w:cs="Arial"/>
          <w:sz w:val="22"/>
          <w:szCs w:val="22"/>
        </w:rPr>
        <w:t xml:space="preserve">Fire </w:t>
      </w:r>
      <w:r w:rsidR="005627AB" w:rsidRPr="00BE6058">
        <w:rPr>
          <w:rFonts w:ascii="Arial" w:hAnsi="Arial" w:cs="Arial"/>
          <w:sz w:val="22"/>
          <w:szCs w:val="22"/>
        </w:rPr>
        <w:t>Safety T</w:t>
      </w:r>
      <w:r w:rsidR="00A405B5" w:rsidRPr="00BE6058">
        <w:rPr>
          <w:rFonts w:ascii="Arial" w:hAnsi="Arial" w:cs="Arial"/>
          <w:sz w:val="22"/>
          <w:szCs w:val="22"/>
        </w:rPr>
        <w:t>raining</w:t>
      </w:r>
      <w:r w:rsidR="005627AB" w:rsidRPr="00BE6058">
        <w:rPr>
          <w:rFonts w:ascii="Arial" w:hAnsi="Arial" w:cs="Arial"/>
          <w:sz w:val="22"/>
          <w:szCs w:val="22"/>
        </w:rPr>
        <w:t xml:space="preserve"> </w:t>
      </w:r>
    </w:p>
    <w:p w14:paraId="6F66DA98" w14:textId="77777777" w:rsidR="00A405B5" w:rsidRPr="00BE6058" w:rsidRDefault="00A405B5" w:rsidP="002A035E">
      <w:pPr>
        <w:pStyle w:val="ListParagraph"/>
        <w:numPr>
          <w:ilvl w:val="0"/>
          <w:numId w:val="5"/>
        </w:numPr>
        <w:ind w:left="1134" w:right="32" w:hanging="567"/>
        <w:jc w:val="both"/>
        <w:outlineLvl w:val="0"/>
        <w:rPr>
          <w:rFonts w:ascii="Arial" w:hAnsi="Arial" w:cs="Arial"/>
          <w:sz w:val="22"/>
          <w:szCs w:val="22"/>
        </w:rPr>
      </w:pPr>
      <w:r w:rsidRPr="00BE6058">
        <w:rPr>
          <w:rFonts w:ascii="Arial" w:hAnsi="Arial" w:cs="Arial"/>
          <w:sz w:val="22"/>
          <w:szCs w:val="22"/>
        </w:rPr>
        <w:t>Diversity Now Training</w:t>
      </w:r>
    </w:p>
    <w:p w14:paraId="6F66DA99" w14:textId="250992EA" w:rsidR="00A405B5" w:rsidRDefault="00A405B5" w:rsidP="002A035E">
      <w:pPr>
        <w:pStyle w:val="ListParagraph"/>
        <w:numPr>
          <w:ilvl w:val="0"/>
          <w:numId w:val="5"/>
        </w:numPr>
        <w:ind w:left="1134" w:right="32" w:hanging="567"/>
        <w:jc w:val="both"/>
        <w:outlineLvl w:val="0"/>
        <w:rPr>
          <w:rFonts w:ascii="Arial" w:hAnsi="Arial" w:cs="Arial"/>
          <w:sz w:val="22"/>
          <w:szCs w:val="22"/>
        </w:rPr>
      </w:pPr>
      <w:r w:rsidRPr="00BE6058">
        <w:rPr>
          <w:rFonts w:ascii="Arial" w:hAnsi="Arial" w:cs="Arial"/>
          <w:sz w:val="22"/>
          <w:szCs w:val="22"/>
        </w:rPr>
        <w:t>DSE Training (Use of Computers)</w:t>
      </w:r>
      <w:r w:rsidR="00CE15F4">
        <w:rPr>
          <w:rFonts w:ascii="Arial" w:hAnsi="Arial" w:cs="Arial"/>
          <w:sz w:val="22"/>
          <w:szCs w:val="22"/>
        </w:rPr>
        <w:t xml:space="preserve"> for those in offices</w:t>
      </w:r>
    </w:p>
    <w:p w14:paraId="6F66DA9A" w14:textId="77777777" w:rsidR="00DC0ED6"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Anti-Fraud Awareness</w:t>
      </w:r>
    </w:p>
    <w:p w14:paraId="6F66DA9B"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Freedom of Information</w:t>
      </w:r>
    </w:p>
    <w:p w14:paraId="6F66DA9C"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GDPR</w:t>
      </w:r>
    </w:p>
    <w:p w14:paraId="6F66DA9D"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Health and Safety Essentials</w:t>
      </w:r>
    </w:p>
    <w:p w14:paraId="6F66DA9E"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Register of Interests</w:t>
      </w:r>
    </w:p>
    <w:p w14:paraId="6F66DA9F"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Unconscious Bias</w:t>
      </w:r>
    </w:p>
    <w:p w14:paraId="6F66DAA0"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Secure Remote Working</w:t>
      </w:r>
    </w:p>
    <w:p w14:paraId="6F66DAA1" w14:textId="77777777" w:rsidR="004F6971" w:rsidRDefault="004F697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Email Essenti</w:t>
      </w:r>
      <w:r w:rsidR="00372E41">
        <w:rPr>
          <w:rFonts w:ascii="Arial" w:hAnsi="Arial" w:cs="Arial"/>
          <w:sz w:val="22"/>
          <w:szCs w:val="22"/>
        </w:rPr>
        <w:t>a</w:t>
      </w:r>
      <w:r>
        <w:rPr>
          <w:rFonts w:ascii="Arial" w:hAnsi="Arial" w:cs="Arial"/>
          <w:sz w:val="22"/>
          <w:szCs w:val="22"/>
        </w:rPr>
        <w:t>ls</w:t>
      </w:r>
    </w:p>
    <w:p w14:paraId="6F66DAA2" w14:textId="77777777" w:rsidR="00372E41" w:rsidRPr="00BE6058" w:rsidRDefault="00372E41" w:rsidP="002A035E">
      <w:pPr>
        <w:pStyle w:val="ListParagraph"/>
        <w:numPr>
          <w:ilvl w:val="0"/>
          <w:numId w:val="5"/>
        </w:numPr>
        <w:ind w:left="1134" w:right="32" w:hanging="567"/>
        <w:jc w:val="both"/>
        <w:outlineLvl w:val="0"/>
        <w:rPr>
          <w:rFonts w:ascii="Arial" w:hAnsi="Arial" w:cs="Arial"/>
          <w:sz w:val="22"/>
          <w:szCs w:val="22"/>
        </w:rPr>
      </w:pPr>
      <w:r>
        <w:rPr>
          <w:rFonts w:ascii="Arial" w:hAnsi="Arial" w:cs="Arial"/>
          <w:sz w:val="22"/>
          <w:szCs w:val="22"/>
        </w:rPr>
        <w:t>Think Difference. Act Different</w:t>
      </w:r>
    </w:p>
    <w:p w14:paraId="6F66DAA3" w14:textId="77777777" w:rsidR="00B03707" w:rsidRPr="00BE6058" w:rsidRDefault="00B03707" w:rsidP="00BE6058">
      <w:pPr>
        <w:ind w:left="1080" w:right="32" w:hanging="294"/>
        <w:jc w:val="both"/>
        <w:rPr>
          <w:rFonts w:ascii="Arial" w:hAnsi="Arial" w:cs="Arial"/>
          <w:sz w:val="22"/>
          <w:szCs w:val="22"/>
        </w:rPr>
      </w:pPr>
    </w:p>
    <w:p w14:paraId="6F66DAA4" w14:textId="053C685F" w:rsidR="00B03707" w:rsidRPr="00BE6058" w:rsidRDefault="00B03707" w:rsidP="002A035E">
      <w:pPr>
        <w:ind w:left="567" w:right="32"/>
        <w:jc w:val="both"/>
        <w:rPr>
          <w:rFonts w:ascii="Arial" w:hAnsi="Arial" w:cs="Arial"/>
          <w:sz w:val="22"/>
          <w:szCs w:val="22"/>
        </w:rPr>
      </w:pPr>
      <w:r w:rsidRPr="00BE6058">
        <w:rPr>
          <w:rFonts w:ascii="Arial" w:hAnsi="Arial" w:cs="Arial"/>
          <w:sz w:val="22"/>
          <w:szCs w:val="22"/>
        </w:rPr>
        <w:t>Consideration will be given to each individual staff request</w:t>
      </w:r>
      <w:r w:rsidR="00CE15F4">
        <w:rPr>
          <w:rFonts w:ascii="Arial" w:hAnsi="Arial" w:cs="Arial"/>
          <w:sz w:val="22"/>
          <w:szCs w:val="22"/>
        </w:rPr>
        <w:t xml:space="preserve"> </w:t>
      </w:r>
      <w:r w:rsidR="00CE15F4" w:rsidRPr="00CE15F4">
        <w:rPr>
          <w:rFonts w:ascii="Arial" w:hAnsi="Arial" w:cs="Arial"/>
          <w:sz w:val="22"/>
          <w:szCs w:val="22"/>
          <w:highlight w:val="yellow"/>
        </w:rPr>
        <w:t>for additional or further training</w:t>
      </w:r>
      <w:r w:rsidR="00CE15F4">
        <w:rPr>
          <w:rFonts w:ascii="Arial" w:hAnsi="Arial" w:cs="Arial"/>
          <w:sz w:val="22"/>
          <w:szCs w:val="22"/>
        </w:rPr>
        <w:t xml:space="preserve"> </w:t>
      </w:r>
      <w:r w:rsidR="00CE15F4" w:rsidRPr="00CE15F4">
        <w:rPr>
          <w:rFonts w:ascii="Arial" w:hAnsi="Arial" w:cs="Arial"/>
          <w:sz w:val="22"/>
          <w:szCs w:val="22"/>
          <w:highlight w:val="yellow"/>
        </w:rPr>
        <w:t>in relation to ongoing personal development within the position held</w:t>
      </w:r>
      <w:r w:rsidRPr="00BE6058">
        <w:rPr>
          <w:rFonts w:ascii="Arial" w:hAnsi="Arial" w:cs="Arial"/>
          <w:sz w:val="22"/>
          <w:szCs w:val="22"/>
        </w:rPr>
        <w:t>. Permission to attend courses will be at the discretion of Childcare Management</w:t>
      </w:r>
      <w:r w:rsidR="00CE15F4">
        <w:rPr>
          <w:rFonts w:ascii="Arial" w:hAnsi="Arial" w:cs="Arial"/>
          <w:sz w:val="22"/>
          <w:szCs w:val="22"/>
        </w:rPr>
        <w:t xml:space="preserve"> </w:t>
      </w:r>
      <w:r w:rsidR="00CE15F4" w:rsidRPr="00CE15F4">
        <w:rPr>
          <w:rFonts w:ascii="Arial" w:hAnsi="Arial" w:cs="Arial"/>
          <w:sz w:val="22"/>
          <w:szCs w:val="22"/>
          <w:highlight w:val="yellow"/>
        </w:rPr>
        <w:t>and dependant on staffing/business need</w:t>
      </w:r>
      <w:r w:rsidRPr="00CE15F4">
        <w:rPr>
          <w:rFonts w:ascii="Arial" w:hAnsi="Arial" w:cs="Arial"/>
          <w:sz w:val="22"/>
          <w:szCs w:val="22"/>
          <w:highlight w:val="yellow"/>
        </w:rPr>
        <w:t>.</w:t>
      </w:r>
    </w:p>
    <w:p w14:paraId="6F66DAA5" w14:textId="77777777" w:rsidR="00B03707" w:rsidRPr="00BE6058" w:rsidRDefault="00B03707" w:rsidP="00BE6058">
      <w:pPr>
        <w:ind w:right="32"/>
        <w:jc w:val="both"/>
        <w:rPr>
          <w:rFonts w:ascii="Arial" w:hAnsi="Arial" w:cs="Arial"/>
          <w:b/>
          <w:sz w:val="22"/>
          <w:szCs w:val="22"/>
          <w:u w:val="single"/>
        </w:rPr>
      </w:pPr>
    </w:p>
    <w:p w14:paraId="6F66DAA6" w14:textId="77777777" w:rsidR="00527418" w:rsidRPr="00BE6058" w:rsidRDefault="00527418" w:rsidP="00BE6058">
      <w:pPr>
        <w:jc w:val="both"/>
        <w:rPr>
          <w:sz w:val="22"/>
          <w:szCs w:val="22"/>
        </w:rPr>
      </w:pPr>
    </w:p>
    <w:sectPr w:rsidR="00527418" w:rsidRPr="00BE6058" w:rsidSect="005274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6D33" w14:textId="77777777" w:rsidR="00943B77" w:rsidRDefault="00943B77" w:rsidP="00E825D9">
      <w:r>
        <w:separator/>
      </w:r>
    </w:p>
  </w:endnote>
  <w:endnote w:type="continuationSeparator" w:id="0">
    <w:p w14:paraId="5E7CB5E3" w14:textId="77777777" w:rsidR="00943B77" w:rsidRDefault="00943B77" w:rsidP="00E8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112A" w14:textId="77777777" w:rsidR="002A035E" w:rsidRDefault="002A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DAAD" w14:textId="3A044078" w:rsidR="00591290" w:rsidRPr="00CE15F4" w:rsidRDefault="00CE15F4">
    <w:pPr>
      <w:pStyle w:val="Footer"/>
      <w:rPr>
        <w:rFonts w:ascii="Arial" w:hAnsi="Arial" w:cs="Arial"/>
        <w:sz w:val="22"/>
        <w:szCs w:val="22"/>
      </w:rPr>
    </w:pPr>
    <w:r w:rsidRPr="00CE15F4">
      <w:rPr>
        <w:rFonts w:ascii="Arial" w:hAnsi="Arial" w:cs="Arial"/>
        <w:sz w:val="22"/>
        <w:szCs w:val="22"/>
      </w:rPr>
      <w:t xml:space="preserve">Reviewed: </w:t>
    </w:r>
    <w:r w:rsidR="002A035E">
      <w:rPr>
        <w:rFonts w:ascii="Arial" w:hAnsi="Arial" w:cs="Arial"/>
        <w:sz w:val="22"/>
        <w:szCs w:val="22"/>
      </w:rPr>
      <w:t xml:space="preserve">January </w:t>
    </w:r>
    <w:r w:rsidR="002A035E">
      <w:rPr>
        <w:rFonts w:ascii="Arial" w:hAnsi="Arial" w:cs="Arial"/>
        <w:sz w:val="22"/>
        <w:szCs w:val="22"/>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D513" w14:textId="77777777" w:rsidR="002A035E" w:rsidRDefault="002A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ABE1" w14:textId="77777777" w:rsidR="00943B77" w:rsidRDefault="00943B77" w:rsidP="00E825D9">
      <w:r>
        <w:separator/>
      </w:r>
    </w:p>
  </w:footnote>
  <w:footnote w:type="continuationSeparator" w:id="0">
    <w:p w14:paraId="33485915" w14:textId="77777777" w:rsidR="00943B77" w:rsidRDefault="00943B77" w:rsidP="00E8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199D" w14:textId="77777777" w:rsidR="002A035E" w:rsidRDefault="002A0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DEDF" w14:textId="77777777" w:rsidR="002A035E" w:rsidRDefault="002A0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7387" w14:textId="77777777" w:rsidR="002A035E" w:rsidRDefault="002A0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4FB7"/>
    <w:multiLevelType w:val="hybridMultilevel"/>
    <w:tmpl w:val="D91E0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47980"/>
    <w:multiLevelType w:val="hybridMultilevel"/>
    <w:tmpl w:val="C9520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E01723"/>
    <w:multiLevelType w:val="hybridMultilevel"/>
    <w:tmpl w:val="BC6AAB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39800B1"/>
    <w:multiLevelType w:val="hybridMultilevel"/>
    <w:tmpl w:val="3912CC3C"/>
    <w:lvl w:ilvl="0" w:tplc="3118E97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70111DA5"/>
    <w:multiLevelType w:val="hybridMultilevel"/>
    <w:tmpl w:val="0964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A965D5"/>
    <w:multiLevelType w:val="multilevel"/>
    <w:tmpl w:val="D3F275F0"/>
    <w:lvl w:ilvl="0">
      <w:start w:val="22"/>
      <w:numFmt w:val="decimal"/>
      <w:lvlText w:val="%1."/>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200"/>
        </w:tabs>
        <w:ind w:left="7200" w:hanging="1440"/>
      </w:pPr>
      <w:rPr>
        <w:rFonts w:hint="default"/>
        <w:b w:val="0"/>
      </w:rPr>
    </w:lvl>
  </w:abstractNum>
  <w:num w:numId="1" w16cid:durableId="1746419354">
    <w:abstractNumId w:val="5"/>
  </w:num>
  <w:num w:numId="2" w16cid:durableId="472068611">
    <w:abstractNumId w:val="2"/>
  </w:num>
  <w:num w:numId="3" w16cid:durableId="1138299728">
    <w:abstractNumId w:val="0"/>
  </w:num>
  <w:num w:numId="4" w16cid:durableId="2008286708">
    <w:abstractNumId w:val="4"/>
  </w:num>
  <w:num w:numId="5" w16cid:durableId="1190989841">
    <w:abstractNumId w:val="1"/>
  </w:num>
  <w:num w:numId="6" w16cid:durableId="150694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07"/>
    <w:rsid w:val="00113BBE"/>
    <w:rsid w:val="00121BA7"/>
    <w:rsid w:val="00137C58"/>
    <w:rsid w:val="0025771C"/>
    <w:rsid w:val="002A035E"/>
    <w:rsid w:val="002E3B57"/>
    <w:rsid w:val="0032195C"/>
    <w:rsid w:val="00372E41"/>
    <w:rsid w:val="004F6971"/>
    <w:rsid w:val="00527418"/>
    <w:rsid w:val="005627AB"/>
    <w:rsid w:val="00591290"/>
    <w:rsid w:val="006A40D7"/>
    <w:rsid w:val="00717E77"/>
    <w:rsid w:val="00943B77"/>
    <w:rsid w:val="00A405B5"/>
    <w:rsid w:val="00B03707"/>
    <w:rsid w:val="00BE6058"/>
    <w:rsid w:val="00CE15F4"/>
    <w:rsid w:val="00D841EE"/>
    <w:rsid w:val="00DC0ED6"/>
    <w:rsid w:val="00E825D9"/>
    <w:rsid w:val="00F40F8E"/>
    <w:rsid w:val="00F97934"/>
    <w:rsid w:val="00FC58CB"/>
    <w:rsid w:val="00FC733A"/>
    <w:rsid w:val="00FD2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DA7C"/>
  <w15:docId w15:val="{5E12D121-D05C-4ED0-AB84-AA4675AF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07"/>
    <w:pPr>
      <w:spacing w:after="0"/>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40D7"/>
    <w:pPr>
      <w:framePr w:w="7920" w:h="1980" w:hRule="exact" w:hSpace="180" w:wrap="auto" w:hAnchor="page" w:xAlign="center" w:yAlign="bottom"/>
      <w:ind w:left="2880"/>
    </w:pPr>
    <w:rPr>
      <w:rFonts w:ascii="Arial" w:eastAsiaTheme="majorEastAsia" w:hAnsi="Arial" w:cstheme="majorBidi"/>
    </w:rPr>
  </w:style>
  <w:style w:type="paragraph" w:styleId="ListParagraph">
    <w:name w:val="List Paragraph"/>
    <w:basedOn w:val="Normal"/>
    <w:uiPriority w:val="34"/>
    <w:qFormat/>
    <w:rsid w:val="00A405B5"/>
    <w:pPr>
      <w:ind w:left="720"/>
      <w:contextualSpacing/>
    </w:pPr>
  </w:style>
  <w:style w:type="paragraph" w:styleId="Header">
    <w:name w:val="header"/>
    <w:basedOn w:val="Normal"/>
    <w:link w:val="HeaderChar"/>
    <w:uiPriority w:val="99"/>
    <w:unhideWhenUsed/>
    <w:rsid w:val="00E825D9"/>
    <w:pPr>
      <w:tabs>
        <w:tab w:val="center" w:pos="4513"/>
        <w:tab w:val="right" w:pos="9026"/>
      </w:tabs>
    </w:pPr>
  </w:style>
  <w:style w:type="character" w:customStyle="1" w:styleId="HeaderChar">
    <w:name w:val="Header Char"/>
    <w:basedOn w:val="DefaultParagraphFont"/>
    <w:link w:val="Header"/>
    <w:uiPriority w:val="99"/>
    <w:rsid w:val="00E825D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825D9"/>
    <w:pPr>
      <w:tabs>
        <w:tab w:val="center" w:pos="4513"/>
        <w:tab w:val="right" w:pos="9026"/>
      </w:tabs>
    </w:pPr>
  </w:style>
  <w:style w:type="character" w:customStyle="1" w:styleId="FooterChar">
    <w:name w:val="Footer Char"/>
    <w:basedOn w:val="DefaultParagraphFont"/>
    <w:link w:val="Footer"/>
    <w:uiPriority w:val="99"/>
    <w:rsid w:val="00E825D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QUB</dc:creator>
  <cp:keywords/>
  <dc:description/>
  <cp:lastModifiedBy>Scott Gilliland</cp:lastModifiedBy>
  <cp:revision>9</cp:revision>
  <cp:lastPrinted>2013-09-30T11:49:00Z</cp:lastPrinted>
  <dcterms:created xsi:type="dcterms:W3CDTF">2015-11-05T18:15:00Z</dcterms:created>
  <dcterms:modified xsi:type="dcterms:W3CDTF">2023-05-11T14:27:00Z</dcterms:modified>
</cp:coreProperties>
</file>