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0B" w:rsidRDefault="0011320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2505075</wp:posOffset>
                </wp:positionV>
                <wp:extent cx="463550" cy="336550"/>
                <wp:effectExtent l="0" t="19050" r="31750" b="4445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336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4FD7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03.75pt;margin-top:197.25pt;width:36.5pt;height:2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" adj="13759" fillcolor="white [3212]" strokecolor="black [3213]" strokeweight="1pt"/>
            </w:pict>
          </mc:Fallback>
        </mc:AlternateContent>
      </w:r>
      <w:r w:rsidR="00390E7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2324100</wp:posOffset>
                </wp:positionV>
                <wp:extent cx="1990725" cy="81280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E39" w:rsidRPr="00401E39" w:rsidRDefault="00401E39" w:rsidP="00401E3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01E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Feedback on CAPE report provided to Schools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5pt;margin-top:183pt;width:156.75pt;height:6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">
                <v:textbox>
                  <w:txbxContent>
                    <w:p w:rsidR="00401E39" w:rsidRPr="00401E39" w:rsidRDefault="00401E39" w:rsidP="00401E39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01E39">
                        <w:rPr>
                          <w:rFonts w:ascii="Arial" w:hAnsi="Arial" w:cs="Arial"/>
                          <w:sz w:val="24"/>
                          <w:szCs w:val="24"/>
                        </w:rPr>
                        <w:t>Feedback on CAPE report provided to Schools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0E7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3486150</wp:posOffset>
                </wp:positionV>
                <wp:extent cx="1993900" cy="1403350"/>
                <wp:effectExtent l="0" t="0" r="2540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E39" w:rsidRPr="00401E39" w:rsidRDefault="00401E39" w:rsidP="00401E3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01E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Feedback on Dissemination of Good Practice and Faculty</w:t>
                            </w:r>
                            <w:r w:rsidR="009B64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Priority Objectives </w:t>
                            </w:r>
                            <w:r w:rsidRPr="00401E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provided to Schools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7pt;margin-top:274.5pt;width:157pt;height:11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">
                <v:textbox>
                  <w:txbxContent>
                    <w:p w:rsidR="00401E39" w:rsidRPr="00401E39" w:rsidRDefault="00401E39" w:rsidP="00401E39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01E39">
                        <w:rPr>
                          <w:rFonts w:ascii="Arial" w:hAnsi="Arial" w:cs="Arial"/>
                          <w:sz w:val="24"/>
                          <w:szCs w:val="24"/>
                        </w:rPr>
                        <w:t>Feedback on Dissemination of Good Practice and Faculty</w:t>
                      </w:r>
                      <w:r w:rsidR="009B649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Priority Objectives </w:t>
                      </w:r>
                      <w:r w:rsidRPr="00401E39">
                        <w:rPr>
                          <w:rFonts w:ascii="Arial" w:hAnsi="Arial" w:cs="Arial"/>
                          <w:sz w:val="24"/>
                          <w:szCs w:val="24"/>
                        </w:rPr>
                        <w:t>provided to Schools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0E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C772B7" wp14:editId="6088A5FA">
                <wp:simplePos x="0" y="0"/>
                <wp:positionH relativeFrom="column">
                  <wp:posOffset>3835400</wp:posOffset>
                </wp:positionH>
                <wp:positionV relativeFrom="paragraph">
                  <wp:posOffset>4051300</wp:posOffset>
                </wp:positionV>
                <wp:extent cx="482600" cy="336550"/>
                <wp:effectExtent l="0" t="19050" r="31750" b="4445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36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CF46C" id="Right Arrow 6" o:spid="_x0000_s1026" type="#_x0000_t13" style="position:absolute;margin-left:302pt;margin-top:319pt;width:38pt;height:2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" adj="14068" fillcolor="white [3212]" strokecolor="black [3213]" strokeweight="1pt"/>
            </w:pict>
          </mc:Fallback>
        </mc:AlternateContent>
      </w:r>
      <w:r w:rsidR="00390E7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5734050</wp:posOffset>
                </wp:positionV>
                <wp:extent cx="1943100" cy="140462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09C" w:rsidRPr="00E6209C" w:rsidRDefault="00E6209C" w:rsidP="00E6209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6209C">
                              <w:rPr>
                                <w:rFonts w:ascii="Arial" w:hAnsi="Arial" w:cs="Arial"/>
                                <w:sz w:val="24"/>
                              </w:rPr>
                              <w:t xml:space="preserve">Feedback on </w:t>
                            </w:r>
                            <w:r w:rsidR="009B649B" w:rsidRPr="009B649B">
                              <w:rPr>
                                <w:rFonts w:ascii="Arial" w:hAnsi="Arial" w:cs="Arial"/>
                                <w:sz w:val="24"/>
                              </w:rPr>
                              <w:t>Ins</w:t>
                            </w:r>
                            <w:r w:rsidR="009B649B">
                              <w:rPr>
                                <w:rFonts w:ascii="Arial" w:hAnsi="Arial" w:cs="Arial"/>
                                <w:sz w:val="24"/>
                              </w:rPr>
                              <w:t xml:space="preserve">titutional Priority Objectives </w:t>
                            </w:r>
                            <w:r w:rsidRPr="00E6209C">
                              <w:rPr>
                                <w:rFonts w:ascii="Arial" w:hAnsi="Arial" w:cs="Arial"/>
                                <w:sz w:val="24"/>
                              </w:rPr>
                              <w:t>provided to Faculties/Schools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50pt;margin-top:451.5pt;width:15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">
                <v:textbox style="mso-fit-shape-to-text:t">
                  <w:txbxContent>
                    <w:p w:rsidR="00E6209C" w:rsidRPr="00E6209C" w:rsidRDefault="00E6209C" w:rsidP="00E6209C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E6209C">
                        <w:rPr>
                          <w:rFonts w:ascii="Arial" w:hAnsi="Arial" w:cs="Arial"/>
                          <w:sz w:val="24"/>
                        </w:rPr>
                        <w:t xml:space="preserve">Feedback on </w:t>
                      </w:r>
                      <w:r w:rsidR="009B649B" w:rsidRPr="009B649B">
                        <w:rPr>
                          <w:rFonts w:ascii="Arial" w:hAnsi="Arial" w:cs="Arial"/>
                          <w:sz w:val="24"/>
                        </w:rPr>
                        <w:t>Ins</w:t>
                      </w:r>
                      <w:r w:rsidR="009B649B">
                        <w:rPr>
                          <w:rFonts w:ascii="Arial" w:hAnsi="Arial" w:cs="Arial"/>
                          <w:sz w:val="24"/>
                        </w:rPr>
                        <w:t xml:space="preserve">titutional Priority Objectives </w:t>
                      </w:r>
                      <w:bookmarkStart w:id="1" w:name="_GoBack"/>
                      <w:bookmarkEnd w:id="1"/>
                      <w:r w:rsidRPr="00E6209C">
                        <w:rPr>
                          <w:rFonts w:ascii="Arial" w:hAnsi="Arial" w:cs="Arial"/>
                          <w:sz w:val="24"/>
                        </w:rPr>
                        <w:t>provided to Faculties/Schools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0E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9A77B7" wp14:editId="79EF6DC3">
                <wp:simplePos x="0" y="0"/>
                <wp:positionH relativeFrom="column">
                  <wp:posOffset>3879850</wp:posOffset>
                </wp:positionH>
                <wp:positionV relativeFrom="paragraph">
                  <wp:posOffset>6076950</wp:posOffset>
                </wp:positionV>
                <wp:extent cx="482600" cy="336550"/>
                <wp:effectExtent l="0" t="19050" r="31750" b="4445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36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F1BA4" id="Right Arrow 8" o:spid="_x0000_s1026" type="#_x0000_t13" style="position:absolute;margin-left:305.5pt;margin-top:478.5pt;width:38pt;height:2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" adj="14068" fillcolor="white [3212]" strokecolor="black [3213]" strokeweight="1pt"/>
            </w:pict>
          </mc:Fallback>
        </mc:AlternateContent>
      </w:r>
      <w:r w:rsidR="00D258DD">
        <w:rPr>
          <w:noProof/>
          <w:lang w:eastAsia="en-GB"/>
        </w:rPr>
        <w:drawing>
          <wp:inline distT="0" distB="0" distL="0" distR="0">
            <wp:extent cx="3714750" cy="9347200"/>
            <wp:effectExtent l="19050" t="0" r="38100" b="635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754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8A"/>
    <w:rsid w:val="00111399"/>
    <w:rsid w:val="00113200"/>
    <w:rsid w:val="00117729"/>
    <w:rsid w:val="002733A4"/>
    <w:rsid w:val="00390E72"/>
    <w:rsid w:val="003D316F"/>
    <w:rsid w:val="00401E39"/>
    <w:rsid w:val="00713BC9"/>
    <w:rsid w:val="007404B6"/>
    <w:rsid w:val="00754E0B"/>
    <w:rsid w:val="008E4A22"/>
    <w:rsid w:val="009B649B"/>
    <w:rsid w:val="00C65F6C"/>
    <w:rsid w:val="00D258DD"/>
    <w:rsid w:val="00E42D8A"/>
    <w:rsid w:val="00E6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7FD50-9DD2-4C10-9171-5A982E14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559022-8A00-4A59-9BBB-F21B5EB62DF4}" type="doc">
      <dgm:prSet loTypeId="urn:microsoft.com/office/officeart/2005/8/layout/process4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02BA581F-B949-4FEE-AD01-6DDCDA85E31E}">
      <dgm:prSet phldrT="[Text]"/>
      <dgm:spPr/>
      <dgm:t>
        <a:bodyPr/>
        <a:lstStyle/>
        <a:p>
          <a:pPr algn="l">
            <a:lnSpc>
              <a:spcPct val="150000"/>
            </a:lnSpc>
          </a:pPr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Revised CAPE report approved by </a:t>
          </a:r>
          <a:r>
            <a:rPr lang="en-US" b="1">
              <a:latin typeface="Arial" panose="020B0604020202020204" pitchFamily="34" charset="0"/>
              <a:cs typeface="Arial" panose="020B0604020202020204" pitchFamily="34" charset="0"/>
            </a:rPr>
            <a:t>DE/DGS/DPGR and Head of School</a:t>
          </a:r>
        </a:p>
      </dgm:t>
    </dgm:pt>
    <dgm:pt modelId="{38064A72-E390-4BF2-900F-939632D05632}" type="parTrans" cxnId="{0D6D79B5-9858-4D49-9190-8C078E1603B4}">
      <dgm:prSet/>
      <dgm:spPr/>
      <dgm:t>
        <a:bodyPr/>
        <a:lstStyle/>
        <a:p>
          <a:endParaRPr lang="en-US"/>
        </a:p>
      </dgm:t>
    </dgm:pt>
    <dgm:pt modelId="{99FC056B-5340-463B-A9B2-0F97401ACD25}" type="sibTrans" cxnId="{0D6D79B5-9858-4D49-9190-8C078E1603B4}">
      <dgm:prSet/>
      <dgm:spPr/>
      <dgm:t>
        <a:bodyPr/>
        <a:lstStyle/>
        <a:p>
          <a:endParaRPr lang="en-US"/>
        </a:p>
      </dgm:t>
    </dgm:pt>
    <dgm:pt modelId="{EC22CE88-72E5-4962-AA4D-38EE6BAB7ADE}">
      <dgm:prSet phldrT="[Text]"/>
      <dgm:spPr/>
      <dgm:t>
        <a:bodyPr/>
        <a:lstStyle/>
        <a:p>
          <a:pPr algn="l">
            <a:lnSpc>
              <a:spcPct val="150000"/>
            </a:lnSpc>
          </a:pPr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CAPE report reviewed by </a:t>
          </a:r>
          <a:r>
            <a:rPr lang="en-US" b="1">
              <a:latin typeface="Arial" panose="020B0604020202020204" pitchFamily="34" charset="0"/>
              <a:cs typeface="Arial" panose="020B0604020202020204" pitchFamily="34" charset="0"/>
            </a:rPr>
            <a:t>CAPE Faculty Review Panel</a:t>
          </a:r>
        </a:p>
      </dgm:t>
    </dgm:pt>
    <dgm:pt modelId="{C414ABDF-73A2-4083-98A2-1DAE2B4954C2}" type="parTrans" cxnId="{A0FC3982-A076-468C-AB24-971794F18ECB}">
      <dgm:prSet/>
      <dgm:spPr/>
      <dgm:t>
        <a:bodyPr/>
        <a:lstStyle/>
        <a:p>
          <a:endParaRPr lang="en-US"/>
        </a:p>
      </dgm:t>
    </dgm:pt>
    <dgm:pt modelId="{6954381C-99E5-4C37-A38B-45877EB33B3B}" type="sibTrans" cxnId="{A0FC3982-A076-468C-AB24-971794F18ECB}">
      <dgm:prSet/>
      <dgm:spPr/>
      <dgm:t>
        <a:bodyPr/>
        <a:lstStyle/>
        <a:p>
          <a:endParaRPr lang="en-US"/>
        </a:p>
      </dgm:t>
    </dgm:pt>
    <dgm:pt modelId="{BE833D2D-4604-462D-9F6F-6F4428BC0868}">
      <dgm:prSet phldrT="[Text]" custT="1"/>
      <dgm:spPr/>
      <dgm:t>
        <a:bodyPr/>
        <a:lstStyle/>
        <a:p>
          <a:pPr algn="l">
            <a:lnSpc>
              <a:spcPct val="150000"/>
            </a:lnSpc>
          </a:pPr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Draft CAPE report reviewed and revised by </a:t>
          </a:r>
          <a:r>
            <a:rPr lang="en-US" sz="1200" b="1">
              <a:latin typeface="Arial" panose="020B0604020202020204" pitchFamily="34" charset="0"/>
              <a:cs typeface="Arial" panose="020B0604020202020204" pitchFamily="34" charset="0"/>
            </a:rPr>
            <a:t>DE/DGS/DPGR in consultation with Faculty </a:t>
          </a:r>
          <a:r>
            <a:rPr lang="en-US" sz="1200" b="0">
              <a:latin typeface="Arial" panose="020B0604020202020204" pitchFamily="34" charset="0"/>
              <a:cs typeface="Arial" panose="020B0604020202020204" pitchFamily="34" charset="0"/>
            </a:rPr>
            <a:t>Dean</a:t>
          </a:r>
        </a:p>
      </dgm:t>
    </dgm:pt>
    <dgm:pt modelId="{6D83B1E4-8FA8-4693-AEDB-FC20F2CF4314}" type="sibTrans" cxnId="{8918B3D7-43B8-4A2E-A8F5-4927F465C897}">
      <dgm:prSet/>
      <dgm:spPr/>
      <dgm:t>
        <a:bodyPr/>
        <a:lstStyle/>
        <a:p>
          <a:endParaRPr lang="en-US"/>
        </a:p>
      </dgm:t>
    </dgm:pt>
    <dgm:pt modelId="{89BE57AD-E86C-43D6-AD8B-492504EB3103}" type="parTrans" cxnId="{8918B3D7-43B8-4A2E-A8F5-4927F465C897}">
      <dgm:prSet/>
      <dgm:spPr/>
      <dgm:t>
        <a:bodyPr/>
        <a:lstStyle/>
        <a:p>
          <a:endParaRPr lang="en-US"/>
        </a:p>
      </dgm:t>
    </dgm:pt>
    <dgm:pt modelId="{C87D199A-5027-4FCD-8534-2B7A0519F193}">
      <dgm:prSet custT="1"/>
      <dgm:spPr/>
      <dgm:t>
        <a:bodyPr/>
        <a:lstStyle/>
        <a:p>
          <a:pPr algn="l">
            <a:lnSpc>
              <a:spcPct val="150000"/>
            </a:lnSpc>
          </a:pPr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(i) Assurances on Quality and Standards; </a:t>
          </a:r>
        </a:p>
        <a:p>
          <a:pPr algn="l">
            <a:lnSpc>
              <a:spcPct val="150000"/>
            </a:lnSpc>
          </a:pPr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(ii) Dissemination of Good Practice;</a:t>
          </a:r>
        </a:p>
        <a:p>
          <a:pPr algn="l">
            <a:lnSpc>
              <a:spcPct val="150000"/>
            </a:lnSpc>
          </a:pPr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and (iii) Faculy Priority Objectives to </a:t>
          </a:r>
          <a:r>
            <a:rPr lang="en-US" sz="1200" b="1">
              <a:latin typeface="Arial" panose="020B0604020202020204" pitchFamily="34" charset="0"/>
              <a:cs typeface="Arial" panose="020B0604020202020204" pitchFamily="34" charset="0"/>
            </a:rPr>
            <a:t>CAPE Steering Group</a:t>
          </a:r>
        </a:p>
      </dgm:t>
    </dgm:pt>
    <dgm:pt modelId="{B8FF81CC-0AB7-421A-A12D-B9EC75589B30}" type="parTrans" cxnId="{428A49A5-B596-4850-8D89-D457FCD4E363}">
      <dgm:prSet/>
      <dgm:spPr/>
      <dgm:t>
        <a:bodyPr/>
        <a:lstStyle/>
        <a:p>
          <a:endParaRPr lang="en-US"/>
        </a:p>
      </dgm:t>
    </dgm:pt>
    <dgm:pt modelId="{10BF8CEE-7C9B-4D03-9190-338189B40595}" type="sibTrans" cxnId="{428A49A5-B596-4850-8D89-D457FCD4E363}">
      <dgm:prSet/>
      <dgm:spPr/>
      <dgm:t>
        <a:bodyPr/>
        <a:lstStyle/>
        <a:p>
          <a:endParaRPr lang="en-US"/>
        </a:p>
      </dgm:t>
    </dgm:pt>
    <dgm:pt modelId="{8F3F9C68-98D5-4644-A3D0-517EA31D809A}">
      <dgm:prSet custT="1"/>
      <dgm:spPr/>
      <dgm:t>
        <a:bodyPr/>
        <a:lstStyle/>
        <a:p>
          <a:pPr algn="l">
            <a:lnSpc>
              <a:spcPct val="150000"/>
            </a:lnSpc>
          </a:pPr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(i) Assurances on Quality and Standards </a:t>
          </a:r>
        </a:p>
        <a:p>
          <a:pPr algn="l">
            <a:lnSpc>
              <a:spcPct val="150000"/>
            </a:lnSpc>
          </a:pPr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and (ii)  Institutional Priority Objectives to </a:t>
          </a:r>
          <a:r>
            <a:rPr lang="en-US" sz="1200" b="1">
              <a:latin typeface="Arial" panose="020B0604020202020204" pitchFamily="34" charset="0"/>
              <a:cs typeface="Arial" panose="020B0604020202020204" pitchFamily="34" charset="0"/>
            </a:rPr>
            <a:t>Education Committee (Quality and Standards)/Education Committee (Student Experience) </a:t>
          </a:r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and </a:t>
          </a:r>
          <a:r>
            <a:rPr lang="en-US" sz="1200" b="1">
              <a:latin typeface="Arial" panose="020B0604020202020204" pitchFamily="34" charset="0"/>
              <a:cs typeface="Arial" panose="020B0604020202020204" pitchFamily="34" charset="0"/>
            </a:rPr>
            <a:t>Academic Council</a:t>
          </a:r>
        </a:p>
      </dgm:t>
    </dgm:pt>
    <dgm:pt modelId="{92C82901-FD50-450E-BF7D-42274E797F5A}" type="parTrans" cxnId="{AEA216FC-DBB4-4A33-A17D-45D340620171}">
      <dgm:prSet/>
      <dgm:spPr/>
      <dgm:t>
        <a:bodyPr/>
        <a:lstStyle/>
        <a:p>
          <a:endParaRPr lang="en-US"/>
        </a:p>
      </dgm:t>
    </dgm:pt>
    <dgm:pt modelId="{502CEF9B-97ED-423A-A741-773D82E9701E}" type="sibTrans" cxnId="{AEA216FC-DBB4-4A33-A17D-45D340620171}">
      <dgm:prSet/>
      <dgm:spPr/>
      <dgm:t>
        <a:bodyPr/>
        <a:lstStyle/>
        <a:p>
          <a:endParaRPr lang="en-US"/>
        </a:p>
      </dgm:t>
    </dgm:pt>
    <dgm:pt modelId="{6805C7CB-7F31-49BD-BEE9-B51C1EAF0966}">
      <dgm:prSet custT="1"/>
      <dgm:spPr/>
      <dgm:t>
        <a:bodyPr/>
        <a:lstStyle/>
        <a:p>
          <a:pPr algn="l">
            <a:lnSpc>
              <a:spcPct val="150000"/>
            </a:lnSpc>
          </a:pPr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Assurances on Quality and Standards to </a:t>
          </a:r>
          <a:r>
            <a:rPr lang="en-US" sz="1200" b="1">
              <a:latin typeface="Arial" panose="020B0604020202020204" pitchFamily="34" charset="0"/>
              <a:cs typeface="Arial" panose="020B0604020202020204" pitchFamily="34" charset="0"/>
            </a:rPr>
            <a:t>Senate</a:t>
          </a:r>
        </a:p>
      </dgm:t>
    </dgm:pt>
    <dgm:pt modelId="{A0208702-4CE9-45AC-9CA0-F30066C42648}" type="parTrans" cxnId="{B4E96D6A-8D82-4C6F-B711-113AB904F4BA}">
      <dgm:prSet/>
      <dgm:spPr/>
      <dgm:t>
        <a:bodyPr/>
        <a:lstStyle/>
        <a:p>
          <a:endParaRPr lang="en-US"/>
        </a:p>
      </dgm:t>
    </dgm:pt>
    <dgm:pt modelId="{1789F277-DAB1-4143-B99C-D612B6B97FC6}" type="sibTrans" cxnId="{B4E96D6A-8D82-4C6F-B711-113AB904F4BA}">
      <dgm:prSet/>
      <dgm:spPr/>
      <dgm:t>
        <a:bodyPr/>
        <a:lstStyle/>
        <a:p>
          <a:endParaRPr lang="en-US"/>
        </a:p>
      </dgm:t>
    </dgm:pt>
    <dgm:pt modelId="{B1C48BB1-8507-4EC6-BAAC-662727E734BF}">
      <dgm:prSet custT="1"/>
      <dgm:spPr/>
      <dgm:t>
        <a:bodyPr/>
        <a:lstStyle/>
        <a:p>
          <a:pPr algn="l">
            <a:lnSpc>
              <a:spcPct val="150000"/>
            </a:lnSpc>
          </a:pPr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Assurances on Quality and Standards to </a:t>
          </a:r>
          <a:r>
            <a:rPr lang="en-US" sz="1200" b="1">
              <a:latin typeface="Arial" panose="020B0604020202020204" pitchFamily="34" charset="0"/>
              <a:cs typeface="Arial" panose="020B0604020202020204" pitchFamily="34" charset="0"/>
            </a:rPr>
            <a:t>Department for the Economy</a:t>
          </a:r>
        </a:p>
      </dgm:t>
    </dgm:pt>
    <dgm:pt modelId="{4E61712F-87E8-45DC-B12E-C754F6FA264A}" type="parTrans" cxnId="{0220537A-D3BC-4435-9F6A-5222AA7AF43A}">
      <dgm:prSet/>
      <dgm:spPr/>
      <dgm:t>
        <a:bodyPr/>
        <a:lstStyle/>
        <a:p>
          <a:endParaRPr lang="en-US"/>
        </a:p>
      </dgm:t>
    </dgm:pt>
    <dgm:pt modelId="{1EA0DD96-1E7B-4E68-8515-59BAFC3AFF8C}" type="sibTrans" cxnId="{0220537A-D3BC-4435-9F6A-5222AA7AF43A}">
      <dgm:prSet/>
      <dgm:spPr/>
      <dgm:t>
        <a:bodyPr/>
        <a:lstStyle/>
        <a:p>
          <a:endParaRPr lang="en-US"/>
        </a:p>
      </dgm:t>
    </dgm:pt>
    <dgm:pt modelId="{8693A185-B359-4701-988B-D4BED658C9B3}" type="pres">
      <dgm:prSet presAssocID="{A3559022-8A00-4A59-9BBB-F21B5EB62DF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7D33841-6DB7-4C5B-9DD1-BC693D41E213}" type="pres">
      <dgm:prSet presAssocID="{B1C48BB1-8507-4EC6-BAAC-662727E734BF}" presName="boxAndChildren" presStyleCnt="0"/>
      <dgm:spPr/>
    </dgm:pt>
    <dgm:pt modelId="{B648C70E-42A8-4E1A-86AC-F458A7B343AE}" type="pres">
      <dgm:prSet presAssocID="{B1C48BB1-8507-4EC6-BAAC-662727E734BF}" presName="parentTextBox" presStyleLbl="node1" presStyleIdx="0" presStyleCnt="7" custLinFactY="16675" custLinFactNeighborX="-463" custLinFactNeighborY="100000"/>
      <dgm:spPr/>
      <dgm:t>
        <a:bodyPr/>
        <a:lstStyle/>
        <a:p>
          <a:endParaRPr lang="en-US"/>
        </a:p>
      </dgm:t>
    </dgm:pt>
    <dgm:pt modelId="{1ACC5454-467C-46EF-B702-5F19B0FB8D97}" type="pres">
      <dgm:prSet presAssocID="{1789F277-DAB1-4143-B99C-D612B6B97FC6}" presName="sp" presStyleCnt="0"/>
      <dgm:spPr/>
    </dgm:pt>
    <dgm:pt modelId="{D5096975-0595-47E3-83FE-74BDA5FEFA32}" type="pres">
      <dgm:prSet presAssocID="{6805C7CB-7F31-49BD-BEE9-B51C1EAF0966}" presName="arrowAndChildren" presStyleCnt="0"/>
      <dgm:spPr/>
    </dgm:pt>
    <dgm:pt modelId="{B3A6F930-D368-49EA-8BDD-9194140F64F0}" type="pres">
      <dgm:prSet presAssocID="{6805C7CB-7F31-49BD-BEE9-B51C1EAF0966}" presName="parentTextArrow" presStyleLbl="node1" presStyleIdx="1" presStyleCnt="7" custScaleY="113277" custLinFactNeighborX="-230" custLinFactNeighborY="-3423"/>
      <dgm:spPr/>
      <dgm:t>
        <a:bodyPr/>
        <a:lstStyle/>
        <a:p>
          <a:endParaRPr lang="en-US"/>
        </a:p>
      </dgm:t>
    </dgm:pt>
    <dgm:pt modelId="{89C39323-2055-4265-80F1-585A0C51C7AB}" type="pres">
      <dgm:prSet presAssocID="{502CEF9B-97ED-423A-A741-773D82E9701E}" presName="sp" presStyleCnt="0"/>
      <dgm:spPr/>
    </dgm:pt>
    <dgm:pt modelId="{62EA3B64-790C-44CD-90D0-1D930F576A8A}" type="pres">
      <dgm:prSet presAssocID="{8F3F9C68-98D5-4644-A3D0-517EA31D809A}" presName="arrowAndChildren" presStyleCnt="0"/>
      <dgm:spPr/>
    </dgm:pt>
    <dgm:pt modelId="{6E9A1E09-5374-4C8E-8513-36A1CA1B56A5}" type="pres">
      <dgm:prSet presAssocID="{8F3F9C68-98D5-4644-A3D0-517EA31D809A}" presName="parentTextArrow" presStyleLbl="node1" presStyleIdx="2" presStyleCnt="7" custScaleY="276518"/>
      <dgm:spPr/>
      <dgm:t>
        <a:bodyPr/>
        <a:lstStyle/>
        <a:p>
          <a:endParaRPr lang="en-US"/>
        </a:p>
      </dgm:t>
    </dgm:pt>
    <dgm:pt modelId="{13045C85-D8E6-4E96-82AF-D9FB7875F73D}" type="pres">
      <dgm:prSet presAssocID="{10BF8CEE-7C9B-4D03-9190-338189B40595}" presName="sp" presStyleCnt="0"/>
      <dgm:spPr/>
    </dgm:pt>
    <dgm:pt modelId="{E6B6080C-13BE-4F28-9D28-CCB44A6463A2}" type="pres">
      <dgm:prSet presAssocID="{C87D199A-5027-4FCD-8534-2B7A0519F193}" presName="arrowAndChildren" presStyleCnt="0"/>
      <dgm:spPr/>
    </dgm:pt>
    <dgm:pt modelId="{21FD17EE-EFA7-441B-877E-AB676859B66C}" type="pres">
      <dgm:prSet presAssocID="{C87D199A-5027-4FCD-8534-2B7A0519F193}" presName="parentTextArrow" presStyleLbl="node1" presStyleIdx="3" presStyleCnt="7" custScaleY="250192"/>
      <dgm:spPr/>
      <dgm:t>
        <a:bodyPr/>
        <a:lstStyle/>
        <a:p>
          <a:endParaRPr lang="en-US"/>
        </a:p>
      </dgm:t>
    </dgm:pt>
    <dgm:pt modelId="{3F3A1445-D537-45DA-A686-3767E702B452}" type="pres">
      <dgm:prSet presAssocID="{6954381C-99E5-4C37-A38B-45877EB33B3B}" presName="sp" presStyleCnt="0"/>
      <dgm:spPr/>
    </dgm:pt>
    <dgm:pt modelId="{CA1D5842-EA3D-4488-AD3F-B3C4B49E2649}" type="pres">
      <dgm:prSet presAssocID="{EC22CE88-72E5-4962-AA4D-38EE6BAB7ADE}" presName="arrowAndChildren" presStyleCnt="0"/>
      <dgm:spPr/>
    </dgm:pt>
    <dgm:pt modelId="{5E85CA15-CC01-4521-AABA-AFDC22BD8EF4}" type="pres">
      <dgm:prSet presAssocID="{EC22CE88-72E5-4962-AA4D-38EE6BAB7ADE}" presName="parentTextArrow" presStyleLbl="node1" presStyleIdx="4" presStyleCnt="7" custScaleY="157726"/>
      <dgm:spPr/>
      <dgm:t>
        <a:bodyPr/>
        <a:lstStyle/>
        <a:p>
          <a:endParaRPr lang="en-US"/>
        </a:p>
      </dgm:t>
    </dgm:pt>
    <dgm:pt modelId="{763CCCA4-0019-404E-B31A-E59E3874666F}" type="pres">
      <dgm:prSet presAssocID="{99FC056B-5340-463B-A9B2-0F97401ACD25}" presName="sp" presStyleCnt="0"/>
      <dgm:spPr/>
    </dgm:pt>
    <dgm:pt modelId="{27E4AFAC-7AD8-4739-8315-B33FCB74C732}" type="pres">
      <dgm:prSet presAssocID="{02BA581F-B949-4FEE-AD01-6DDCDA85E31E}" presName="arrowAndChildren" presStyleCnt="0"/>
      <dgm:spPr/>
    </dgm:pt>
    <dgm:pt modelId="{A7FE48E0-090F-4B3C-8E14-2306FC2B8B2B}" type="pres">
      <dgm:prSet presAssocID="{02BA581F-B949-4FEE-AD01-6DDCDA85E31E}" presName="parentTextArrow" presStyleLbl="node1" presStyleIdx="5" presStyleCnt="7" custScaleY="145343"/>
      <dgm:spPr/>
      <dgm:t>
        <a:bodyPr/>
        <a:lstStyle/>
        <a:p>
          <a:endParaRPr lang="en-US"/>
        </a:p>
      </dgm:t>
    </dgm:pt>
    <dgm:pt modelId="{29FE0A65-64CF-48FC-BC77-94AAE091B18B}" type="pres">
      <dgm:prSet presAssocID="{6D83B1E4-8FA8-4693-AEDB-FC20F2CF4314}" presName="sp" presStyleCnt="0"/>
      <dgm:spPr/>
    </dgm:pt>
    <dgm:pt modelId="{E7D5E384-2C98-48BB-8561-F499C3C11E2D}" type="pres">
      <dgm:prSet presAssocID="{BE833D2D-4604-462D-9F6F-6F4428BC0868}" presName="arrowAndChildren" presStyleCnt="0"/>
      <dgm:spPr/>
    </dgm:pt>
    <dgm:pt modelId="{D290960D-43B4-4A89-B352-C460F435B106}" type="pres">
      <dgm:prSet presAssocID="{BE833D2D-4604-462D-9F6F-6F4428BC0868}" presName="parentTextArrow" presStyleLbl="node1" presStyleIdx="6" presStyleCnt="7" custScaleY="141721"/>
      <dgm:spPr/>
      <dgm:t>
        <a:bodyPr/>
        <a:lstStyle/>
        <a:p>
          <a:endParaRPr lang="en-US"/>
        </a:p>
      </dgm:t>
    </dgm:pt>
  </dgm:ptLst>
  <dgm:cxnLst>
    <dgm:cxn modelId="{428A49A5-B596-4850-8D89-D457FCD4E363}" srcId="{A3559022-8A00-4A59-9BBB-F21B5EB62DF4}" destId="{C87D199A-5027-4FCD-8534-2B7A0519F193}" srcOrd="3" destOrd="0" parTransId="{B8FF81CC-0AB7-421A-A12D-B9EC75589B30}" sibTransId="{10BF8CEE-7C9B-4D03-9190-338189B40595}"/>
    <dgm:cxn modelId="{A0FC3982-A076-468C-AB24-971794F18ECB}" srcId="{A3559022-8A00-4A59-9BBB-F21B5EB62DF4}" destId="{EC22CE88-72E5-4962-AA4D-38EE6BAB7ADE}" srcOrd="2" destOrd="0" parTransId="{C414ABDF-73A2-4083-98A2-1DAE2B4954C2}" sibTransId="{6954381C-99E5-4C37-A38B-45877EB33B3B}"/>
    <dgm:cxn modelId="{567CDB24-1656-42B1-92EB-DD20D2BE7ACF}" type="presOf" srcId="{8F3F9C68-98D5-4644-A3D0-517EA31D809A}" destId="{6E9A1E09-5374-4C8E-8513-36A1CA1B56A5}" srcOrd="0" destOrd="0" presId="urn:microsoft.com/office/officeart/2005/8/layout/process4"/>
    <dgm:cxn modelId="{37DB058F-D1FA-4637-9A9A-C07D2DCF05BF}" type="presOf" srcId="{02BA581F-B949-4FEE-AD01-6DDCDA85E31E}" destId="{A7FE48E0-090F-4B3C-8E14-2306FC2B8B2B}" srcOrd="0" destOrd="0" presId="urn:microsoft.com/office/officeart/2005/8/layout/process4"/>
    <dgm:cxn modelId="{8FBCE75C-086D-42B4-AD01-A888318FE6D2}" type="presOf" srcId="{A3559022-8A00-4A59-9BBB-F21B5EB62DF4}" destId="{8693A185-B359-4701-988B-D4BED658C9B3}" srcOrd="0" destOrd="0" presId="urn:microsoft.com/office/officeart/2005/8/layout/process4"/>
    <dgm:cxn modelId="{0D6D79B5-9858-4D49-9190-8C078E1603B4}" srcId="{A3559022-8A00-4A59-9BBB-F21B5EB62DF4}" destId="{02BA581F-B949-4FEE-AD01-6DDCDA85E31E}" srcOrd="1" destOrd="0" parTransId="{38064A72-E390-4BF2-900F-939632D05632}" sibTransId="{99FC056B-5340-463B-A9B2-0F97401ACD25}"/>
    <dgm:cxn modelId="{8918B3D7-43B8-4A2E-A8F5-4927F465C897}" srcId="{A3559022-8A00-4A59-9BBB-F21B5EB62DF4}" destId="{BE833D2D-4604-462D-9F6F-6F4428BC0868}" srcOrd="0" destOrd="0" parTransId="{89BE57AD-E86C-43D6-AD8B-492504EB3103}" sibTransId="{6D83B1E4-8FA8-4693-AEDB-FC20F2CF4314}"/>
    <dgm:cxn modelId="{67571AF8-FB51-44B2-B4D2-90E5E3F0B1F7}" type="presOf" srcId="{C87D199A-5027-4FCD-8534-2B7A0519F193}" destId="{21FD17EE-EFA7-441B-877E-AB676859B66C}" srcOrd="0" destOrd="0" presId="urn:microsoft.com/office/officeart/2005/8/layout/process4"/>
    <dgm:cxn modelId="{AEA216FC-DBB4-4A33-A17D-45D340620171}" srcId="{A3559022-8A00-4A59-9BBB-F21B5EB62DF4}" destId="{8F3F9C68-98D5-4644-A3D0-517EA31D809A}" srcOrd="4" destOrd="0" parTransId="{92C82901-FD50-450E-BF7D-42274E797F5A}" sibTransId="{502CEF9B-97ED-423A-A741-773D82E9701E}"/>
    <dgm:cxn modelId="{883904A0-241E-42DF-BA7B-F19A0F565FFA}" type="presOf" srcId="{B1C48BB1-8507-4EC6-BAAC-662727E734BF}" destId="{B648C70E-42A8-4E1A-86AC-F458A7B343AE}" srcOrd="0" destOrd="0" presId="urn:microsoft.com/office/officeart/2005/8/layout/process4"/>
    <dgm:cxn modelId="{8A284B81-DF48-4442-B193-C598B850BF68}" type="presOf" srcId="{BE833D2D-4604-462D-9F6F-6F4428BC0868}" destId="{D290960D-43B4-4A89-B352-C460F435B106}" srcOrd="0" destOrd="0" presId="urn:microsoft.com/office/officeart/2005/8/layout/process4"/>
    <dgm:cxn modelId="{B4E96D6A-8D82-4C6F-B711-113AB904F4BA}" srcId="{A3559022-8A00-4A59-9BBB-F21B5EB62DF4}" destId="{6805C7CB-7F31-49BD-BEE9-B51C1EAF0966}" srcOrd="5" destOrd="0" parTransId="{A0208702-4CE9-45AC-9CA0-F30066C42648}" sibTransId="{1789F277-DAB1-4143-B99C-D612B6B97FC6}"/>
    <dgm:cxn modelId="{0220537A-D3BC-4435-9F6A-5222AA7AF43A}" srcId="{A3559022-8A00-4A59-9BBB-F21B5EB62DF4}" destId="{B1C48BB1-8507-4EC6-BAAC-662727E734BF}" srcOrd="6" destOrd="0" parTransId="{4E61712F-87E8-45DC-B12E-C754F6FA264A}" sibTransId="{1EA0DD96-1E7B-4E68-8515-59BAFC3AFF8C}"/>
    <dgm:cxn modelId="{7BFAC7EC-5183-48CC-B6DB-2FFA3FE6CD11}" type="presOf" srcId="{6805C7CB-7F31-49BD-BEE9-B51C1EAF0966}" destId="{B3A6F930-D368-49EA-8BDD-9194140F64F0}" srcOrd="0" destOrd="0" presId="urn:microsoft.com/office/officeart/2005/8/layout/process4"/>
    <dgm:cxn modelId="{EF18E13B-C219-4789-A050-BD63157975AD}" type="presOf" srcId="{EC22CE88-72E5-4962-AA4D-38EE6BAB7ADE}" destId="{5E85CA15-CC01-4521-AABA-AFDC22BD8EF4}" srcOrd="0" destOrd="0" presId="urn:microsoft.com/office/officeart/2005/8/layout/process4"/>
    <dgm:cxn modelId="{740795F7-7B6C-4FC7-A452-7B9FC8B8D243}" type="presParOf" srcId="{8693A185-B359-4701-988B-D4BED658C9B3}" destId="{67D33841-6DB7-4C5B-9DD1-BC693D41E213}" srcOrd="0" destOrd="0" presId="urn:microsoft.com/office/officeart/2005/8/layout/process4"/>
    <dgm:cxn modelId="{117B44EE-FDC6-4D75-8B9D-75A212E278F6}" type="presParOf" srcId="{67D33841-6DB7-4C5B-9DD1-BC693D41E213}" destId="{B648C70E-42A8-4E1A-86AC-F458A7B343AE}" srcOrd="0" destOrd="0" presId="urn:microsoft.com/office/officeart/2005/8/layout/process4"/>
    <dgm:cxn modelId="{2B15F68A-D073-4535-A62A-584EB66C1919}" type="presParOf" srcId="{8693A185-B359-4701-988B-D4BED658C9B3}" destId="{1ACC5454-467C-46EF-B702-5F19B0FB8D97}" srcOrd="1" destOrd="0" presId="urn:microsoft.com/office/officeart/2005/8/layout/process4"/>
    <dgm:cxn modelId="{B27CE015-B01F-4801-9EC1-2A514B2A00ED}" type="presParOf" srcId="{8693A185-B359-4701-988B-D4BED658C9B3}" destId="{D5096975-0595-47E3-83FE-74BDA5FEFA32}" srcOrd="2" destOrd="0" presId="urn:microsoft.com/office/officeart/2005/8/layout/process4"/>
    <dgm:cxn modelId="{66D7C752-7CAE-46B6-AE16-A49A48739A76}" type="presParOf" srcId="{D5096975-0595-47E3-83FE-74BDA5FEFA32}" destId="{B3A6F930-D368-49EA-8BDD-9194140F64F0}" srcOrd="0" destOrd="0" presId="urn:microsoft.com/office/officeart/2005/8/layout/process4"/>
    <dgm:cxn modelId="{B37C7727-CB66-46B1-B80B-E8EC728EC24A}" type="presParOf" srcId="{8693A185-B359-4701-988B-D4BED658C9B3}" destId="{89C39323-2055-4265-80F1-585A0C51C7AB}" srcOrd="3" destOrd="0" presId="urn:microsoft.com/office/officeart/2005/8/layout/process4"/>
    <dgm:cxn modelId="{0C03B7AE-FFA0-4A2A-B3BE-675DBEECACDA}" type="presParOf" srcId="{8693A185-B359-4701-988B-D4BED658C9B3}" destId="{62EA3B64-790C-44CD-90D0-1D930F576A8A}" srcOrd="4" destOrd="0" presId="urn:microsoft.com/office/officeart/2005/8/layout/process4"/>
    <dgm:cxn modelId="{81A04F67-B9A6-4D40-8F02-603423CB0C1D}" type="presParOf" srcId="{62EA3B64-790C-44CD-90D0-1D930F576A8A}" destId="{6E9A1E09-5374-4C8E-8513-36A1CA1B56A5}" srcOrd="0" destOrd="0" presId="urn:microsoft.com/office/officeart/2005/8/layout/process4"/>
    <dgm:cxn modelId="{6D57D24E-63A2-498A-A0FF-A6F80FAB27CC}" type="presParOf" srcId="{8693A185-B359-4701-988B-D4BED658C9B3}" destId="{13045C85-D8E6-4E96-82AF-D9FB7875F73D}" srcOrd="5" destOrd="0" presId="urn:microsoft.com/office/officeart/2005/8/layout/process4"/>
    <dgm:cxn modelId="{BE9C37E8-E963-47BA-BB5B-E49759D83C30}" type="presParOf" srcId="{8693A185-B359-4701-988B-D4BED658C9B3}" destId="{E6B6080C-13BE-4F28-9D28-CCB44A6463A2}" srcOrd="6" destOrd="0" presId="urn:microsoft.com/office/officeart/2005/8/layout/process4"/>
    <dgm:cxn modelId="{BE8751C2-8CDE-4860-B870-3AAB1C6F8FE2}" type="presParOf" srcId="{E6B6080C-13BE-4F28-9D28-CCB44A6463A2}" destId="{21FD17EE-EFA7-441B-877E-AB676859B66C}" srcOrd="0" destOrd="0" presId="urn:microsoft.com/office/officeart/2005/8/layout/process4"/>
    <dgm:cxn modelId="{350B04D1-E95C-4238-8F8E-68D1CBD9AA0A}" type="presParOf" srcId="{8693A185-B359-4701-988B-D4BED658C9B3}" destId="{3F3A1445-D537-45DA-A686-3767E702B452}" srcOrd="7" destOrd="0" presId="urn:microsoft.com/office/officeart/2005/8/layout/process4"/>
    <dgm:cxn modelId="{D2BD2E44-71B2-451C-A071-888457BE6406}" type="presParOf" srcId="{8693A185-B359-4701-988B-D4BED658C9B3}" destId="{CA1D5842-EA3D-4488-AD3F-B3C4B49E2649}" srcOrd="8" destOrd="0" presId="urn:microsoft.com/office/officeart/2005/8/layout/process4"/>
    <dgm:cxn modelId="{A2A3C2C5-6D1F-4E18-B3EE-13742F726B64}" type="presParOf" srcId="{CA1D5842-EA3D-4488-AD3F-B3C4B49E2649}" destId="{5E85CA15-CC01-4521-AABA-AFDC22BD8EF4}" srcOrd="0" destOrd="0" presId="urn:microsoft.com/office/officeart/2005/8/layout/process4"/>
    <dgm:cxn modelId="{8C54E7C3-98C9-468A-858A-46E9BC83124E}" type="presParOf" srcId="{8693A185-B359-4701-988B-D4BED658C9B3}" destId="{763CCCA4-0019-404E-B31A-E59E3874666F}" srcOrd="9" destOrd="0" presId="urn:microsoft.com/office/officeart/2005/8/layout/process4"/>
    <dgm:cxn modelId="{9E3F565F-AD20-4068-BCFB-275888E2083A}" type="presParOf" srcId="{8693A185-B359-4701-988B-D4BED658C9B3}" destId="{27E4AFAC-7AD8-4739-8315-B33FCB74C732}" srcOrd="10" destOrd="0" presId="urn:microsoft.com/office/officeart/2005/8/layout/process4"/>
    <dgm:cxn modelId="{BC98FCD8-B0E1-4ABC-B33F-B416AC8FFC00}" type="presParOf" srcId="{27E4AFAC-7AD8-4739-8315-B33FCB74C732}" destId="{A7FE48E0-090F-4B3C-8E14-2306FC2B8B2B}" srcOrd="0" destOrd="0" presId="urn:microsoft.com/office/officeart/2005/8/layout/process4"/>
    <dgm:cxn modelId="{2D52D64E-4710-4A4D-870E-FBFCB23169A5}" type="presParOf" srcId="{8693A185-B359-4701-988B-D4BED658C9B3}" destId="{29FE0A65-64CF-48FC-BC77-94AAE091B18B}" srcOrd="11" destOrd="0" presId="urn:microsoft.com/office/officeart/2005/8/layout/process4"/>
    <dgm:cxn modelId="{14475C0C-2123-40C3-B5A0-B795F833CB45}" type="presParOf" srcId="{8693A185-B359-4701-988B-D4BED658C9B3}" destId="{E7D5E384-2C98-48BB-8561-F499C3C11E2D}" srcOrd="12" destOrd="0" presId="urn:microsoft.com/office/officeart/2005/8/layout/process4"/>
    <dgm:cxn modelId="{71D7922C-C501-4622-8526-8B7CED20C88E}" type="presParOf" srcId="{E7D5E384-2C98-48BB-8561-F499C3C11E2D}" destId="{D290960D-43B4-4A89-B352-C460F435B106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48C70E-42A8-4E1A-86AC-F458A7B343AE}">
      <dsp:nvSpPr>
        <dsp:cNvPr id="0" name=""/>
        <dsp:cNvSpPr/>
      </dsp:nvSpPr>
      <dsp:spPr>
        <a:xfrm>
          <a:off x="0" y="8816057"/>
          <a:ext cx="3714750" cy="5311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l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Assurances on Quality and Standards to </a:t>
          </a:r>
          <a:r>
            <a:rPr lang="en-US" sz="1200" b="1" kern="1200">
              <a:latin typeface="Arial" panose="020B0604020202020204" pitchFamily="34" charset="0"/>
              <a:cs typeface="Arial" panose="020B0604020202020204" pitchFamily="34" charset="0"/>
            </a:rPr>
            <a:t>Department for the Economy</a:t>
          </a:r>
        </a:p>
      </dsp:txBody>
      <dsp:txXfrm>
        <a:off x="0" y="8816057"/>
        <a:ext cx="3714750" cy="531142"/>
      </dsp:txXfrm>
    </dsp:sp>
    <dsp:sp modelId="{B3A6F930-D368-49EA-8BDD-9194140F64F0}">
      <dsp:nvSpPr>
        <dsp:cNvPr id="0" name=""/>
        <dsp:cNvSpPr/>
      </dsp:nvSpPr>
      <dsp:spPr>
        <a:xfrm rot="10800000">
          <a:off x="0" y="7869533"/>
          <a:ext cx="3714750" cy="92535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l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Assurances on Quality and Standards to </a:t>
          </a:r>
          <a:r>
            <a:rPr lang="en-US" sz="1200" b="1" kern="1200">
              <a:latin typeface="Arial" panose="020B0604020202020204" pitchFamily="34" charset="0"/>
              <a:cs typeface="Arial" panose="020B0604020202020204" pitchFamily="34" charset="0"/>
            </a:rPr>
            <a:t>Senate</a:t>
          </a:r>
        </a:p>
      </dsp:txBody>
      <dsp:txXfrm rot="10800000">
        <a:off x="0" y="7869533"/>
        <a:ext cx="3714750" cy="601269"/>
      </dsp:txXfrm>
    </dsp:sp>
    <dsp:sp modelId="{6E9A1E09-5374-4C8E-8513-36A1CA1B56A5}">
      <dsp:nvSpPr>
        <dsp:cNvPr id="0" name=""/>
        <dsp:cNvSpPr/>
      </dsp:nvSpPr>
      <dsp:spPr>
        <a:xfrm rot="10800000">
          <a:off x="0" y="5646594"/>
          <a:ext cx="3714750" cy="225886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l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(i) Assurances on Quality and Standards </a:t>
          </a:r>
        </a:p>
        <a:p>
          <a:pPr lvl="0" algn="l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and (ii)  Institutional Priority Objectives to </a:t>
          </a:r>
          <a:r>
            <a:rPr lang="en-US" sz="1200" b="1" kern="1200">
              <a:latin typeface="Arial" panose="020B0604020202020204" pitchFamily="34" charset="0"/>
              <a:cs typeface="Arial" panose="020B0604020202020204" pitchFamily="34" charset="0"/>
            </a:rPr>
            <a:t>Education Committee (Quality and Standards)/Education Committee (Student Experience) </a:t>
          </a: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and </a:t>
          </a:r>
          <a:r>
            <a:rPr lang="en-US" sz="1200" b="1" kern="1200">
              <a:latin typeface="Arial" panose="020B0604020202020204" pitchFamily="34" charset="0"/>
              <a:cs typeface="Arial" panose="020B0604020202020204" pitchFamily="34" charset="0"/>
            </a:rPr>
            <a:t>Academic Council</a:t>
          </a:r>
        </a:p>
      </dsp:txBody>
      <dsp:txXfrm rot="10800000">
        <a:off x="0" y="5646594"/>
        <a:ext cx="3714750" cy="1467745"/>
      </dsp:txXfrm>
    </dsp:sp>
    <dsp:sp modelId="{21FD17EE-EFA7-441B-877E-AB676859B66C}">
      <dsp:nvSpPr>
        <dsp:cNvPr id="0" name=""/>
        <dsp:cNvSpPr/>
      </dsp:nvSpPr>
      <dsp:spPr>
        <a:xfrm rot="10800000">
          <a:off x="0" y="3610748"/>
          <a:ext cx="3714750" cy="2043812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l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(i) Assurances on Quality and Standards; </a:t>
          </a:r>
        </a:p>
        <a:p>
          <a:pPr lvl="0" algn="l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(ii) Dissemination of Good Practice;</a:t>
          </a:r>
        </a:p>
        <a:p>
          <a:pPr lvl="0" algn="l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and (iii) Faculy Priority Objectives to </a:t>
          </a:r>
          <a:r>
            <a:rPr lang="en-US" sz="1200" b="1" kern="1200">
              <a:latin typeface="Arial" panose="020B0604020202020204" pitchFamily="34" charset="0"/>
              <a:cs typeface="Arial" panose="020B0604020202020204" pitchFamily="34" charset="0"/>
            </a:rPr>
            <a:t>CAPE Steering Group</a:t>
          </a:r>
        </a:p>
      </dsp:txBody>
      <dsp:txXfrm rot="10800000">
        <a:off x="0" y="3610748"/>
        <a:ext cx="3714750" cy="1328008"/>
      </dsp:txXfrm>
    </dsp:sp>
    <dsp:sp modelId="{5E85CA15-CC01-4521-AABA-AFDC22BD8EF4}">
      <dsp:nvSpPr>
        <dsp:cNvPr id="0" name=""/>
        <dsp:cNvSpPr/>
      </dsp:nvSpPr>
      <dsp:spPr>
        <a:xfrm rot="10800000">
          <a:off x="0" y="2330256"/>
          <a:ext cx="3714750" cy="1288459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l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CAPE report reviewed by </a:t>
          </a:r>
          <a:r>
            <a:rPr lang="en-US" sz="1200" b="1" kern="1200">
              <a:latin typeface="Arial" panose="020B0604020202020204" pitchFamily="34" charset="0"/>
              <a:cs typeface="Arial" panose="020B0604020202020204" pitchFamily="34" charset="0"/>
            </a:rPr>
            <a:t>CAPE Faculty Review Panel</a:t>
          </a:r>
        </a:p>
      </dsp:txBody>
      <dsp:txXfrm rot="10800000">
        <a:off x="0" y="2330256"/>
        <a:ext cx="3714750" cy="837202"/>
      </dsp:txXfrm>
    </dsp:sp>
    <dsp:sp modelId="{A7FE48E0-090F-4B3C-8E14-2306FC2B8B2B}">
      <dsp:nvSpPr>
        <dsp:cNvPr id="0" name=""/>
        <dsp:cNvSpPr/>
      </dsp:nvSpPr>
      <dsp:spPr>
        <a:xfrm rot="10800000">
          <a:off x="0" y="1150919"/>
          <a:ext cx="3714750" cy="1187303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Arial" panose="020B0604020202020204" pitchFamily="34" charset="0"/>
              <a:cs typeface="Arial" panose="020B0604020202020204" pitchFamily="34" charset="0"/>
            </a:rPr>
            <a:t>Revised CAPE report approved by </a:t>
          </a: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DE/DGS/DPGR and Head of School</a:t>
          </a:r>
        </a:p>
      </dsp:txBody>
      <dsp:txXfrm rot="10800000">
        <a:off x="0" y="1150919"/>
        <a:ext cx="3714750" cy="771474"/>
      </dsp:txXfrm>
    </dsp:sp>
    <dsp:sp modelId="{D290960D-43B4-4A89-B352-C460F435B106}">
      <dsp:nvSpPr>
        <dsp:cNvPr id="0" name=""/>
        <dsp:cNvSpPr/>
      </dsp:nvSpPr>
      <dsp:spPr>
        <a:xfrm rot="10800000">
          <a:off x="0" y="1171"/>
          <a:ext cx="3714750" cy="115771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l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Draft CAPE report reviewed and revised by </a:t>
          </a:r>
          <a:r>
            <a:rPr lang="en-US" sz="1200" b="1" kern="1200">
              <a:latin typeface="Arial" panose="020B0604020202020204" pitchFamily="34" charset="0"/>
              <a:cs typeface="Arial" panose="020B0604020202020204" pitchFamily="34" charset="0"/>
            </a:rPr>
            <a:t>DE/DGS/DPGR in consultation with Faculty </a:t>
          </a:r>
          <a:r>
            <a:rPr lang="en-US" sz="1200" b="0" kern="1200">
              <a:latin typeface="Arial" panose="020B0604020202020204" pitchFamily="34" charset="0"/>
              <a:cs typeface="Arial" panose="020B0604020202020204" pitchFamily="34" charset="0"/>
            </a:rPr>
            <a:t>Dean</a:t>
          </a:r>
        </a:p>
      </dsp:txBody>
      <dsp:txXfrm rot="10800000">
        <a:off x="0" y="1171"/>
        <a:ext cx="3714750" cy="7522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Hastings</dc:creator>
  <cp:keywords/>
  <dc:description/>
  <cp:lastModifiedBy>Jenny Brown</cp:lastModifiedBy>
  <cp:revision>12</cp:revision>
  <dcterms:created xsi:type="dcterms:W3CDTF">2020-08-24T15:36:00Z</dcterms:created>
  <dcterms:modified xsi:type="dcterms:W3CDTF">2021-08-11T11:48:00Z</dcterms:modified>
</cp:coreProperties>
</file>